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5DCB0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aturan  : </w:t>
      </w:r>
      <w:r w:rsidRPr="006959C7">
        <w:rPr>
          <w:rFonts w:ascii="Arial" w:hAnsi="Arial" w:cs="Arial"/>
          <w:color w:val="231F20"/>
          <w:lang w:val="en-ID"/>
        </w:rPr>
        <w:t>petunjuk atau perintah untuk menjalankan sesuatu</w:t>
      </w:r>
    </w:p>
    <w:p w14:paraId="69F028EC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beriringan</w:t>
      </w:r>
      <w:r w:rsidRPr="006959C7">
        <w:rPr>
          <w:rFonts w:ascii="Arial" w:hAnsi="Arial" w:cs="Arial"/>
          <w:color w:val="231F20"/>
          <w:lang w:val="en-ID"/>
        </w:rPr>
        <w:t xml:space="preserve"> 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sejalan, berdampingan</w:t>
      </w:r>
    </w:p>
    <w:p w14:paraId="794C8086" w14:textId="63DBC750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Bhinneka Tunggal Ika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semboyan negara indonesia yang berarti “berbeda-beda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tetapi tetap satu jua”</w:t>
      </w:r>
    </w:p>
    <w:p w14:paraId="06EB9902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budaya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pikiran akal budi atau adat istiadat</w:t>
      </w:r>
    </w:p>
    <w:p w14:paraId="3FF6AEE8" w14:textId="4E5C67C6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budaya global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budaya yang salah satu atau sejumlah unsurnya memiliki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kemiripan atau serupa antara satu wilayah budaya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(biasanya mengacu pada batas wilayah kedaulatan negara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dan wilayah budaya yang lain)</w:t>
      </w:r>
    </w:p>
    <w:p w14:paraId="357800A0" w14:textId="642B821F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denah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sebuah peta berukuran kecil yang menunjukkan dan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menggambarkan detail lokasi dari suatu tempat</w:t>
      </w:r>
    </w:p>
    <w:p w14:paraId="57BCC92C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dialog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percakapan antara dua tokoh atau lebih</w:t>
      </w:r>
    </w:p>
    <w:p w14:paraId="007E8F08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disiplin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ketaatan atau kepatuhan pada peraturan (tata tertib)</w:t>
      </w:r>
    </w:p>
    <w:p w14:paraId="1241C48E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diskusi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pertemuan untuk bertukar pikiran mengenai suatu masalah</w:t>
      </w:r>
    </w:p>
    <w:p w14:paraId="001E3A3B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fungsi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kegunaan dari sesuatu</w:t>
      </w:r>
    </w:p>
    <w:p w14:paraId="53EB2E4B" w14:textId="4D51C1A4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gotong royong : </w:t>
      </w:r>
      <w:r w:rsidRPr="006959C7">
        <w:rPr>
          <w:rFonts w:ascii="Arial" w:hAnsi="Arial" w:cs="Arial"/>
          <w:color w:val="231F20"/>
          <w:lang w:val="en-ID"/>
        </w:rPr>
        <w:t>bekerja bersama-sama (tolong menolong, bantu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membantu)</w:t>
      </w:r>
    </w:p>
    <w:p w14:paraId="005BE1BB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hak : </w:t>
      </w:r>
      <w:r w:rsidRPr="006959C7">
        <w:rPr>
          <w:rFonts w:ascii="Arial" w:hAnsi="Arial" w:cs="Arial"/>
          <w:color w:val="231F20"/>
          <w:lang w:val="en-ID"/>
        </w:rPr>
        <w:t>sesuatu yang harus diterima atau diperoleh</w:t>
      </w:r>
    </w:p>
    <w:p w14:paraId="5B18E5B3" w14:textId="1F015C38" w:rsid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hukuman : </w:t>
      </w:r>
      <w:r w:rsidRPr="006959C7">
        <w:rPr>
          <w:rFonts w:ascii="Arial" w:hAnsi="Arial" w:cs="Arial"/>
          <w:color w:val="231F20"/>
          <w:lang w:val="en-ID"/>
        </w:rPr>
        <w:t>balasan yang diterima seseorang karena melanggar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aturan/ketentuan yang berlaku</w:t>
      </w:r>
      <w:r>
        <w:rPr>
          <w:rFonts w:ascii="Arial" w:hAnsi="Arial" w:cs="Arial"/>
          <w:color w:val="231F20"/>
          <w:lang w:val="en-ID"/>
        </w:rPr>
        <w:t xml:space="preserve"> </w:t>
      </w:r>
    </w:p>
    <w:p w14:paraId="2517003A" w14:textId="36EA71B4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Individu : </w:t>
      </w:r>
      <w:r w:rsidRPr="006959C7">
        <w:rPr>
          <w:rFonts w:ascii="Arial" w:hAnsi="Arial" w:cs="Arial"/>
          <w:color w:val="231F20"/>
          <w:lang w:val="en-ID"/>
        </w:rPr>
        <w:t>pribadi, orang per orang</w:t>
      </w:r>
    </w:p>
    <w:p w14:paraId="3A15E8CB" w14:textId="129885CE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jati diri : </w:t>
      </w:r>
      <w:r w:rsidRPr="006959C7">
        <w:rPr>
          <w:rFonts w:ascii="Arial" w:hAnsi="Arial" w:cs="Arial"/>
          <w:color w:val="231F20"/>
          <w:lang w:val="en-ID"/>
        </w:rPr>
        <w:t>ciri-ciri, gambaran atau keadaan khusus seseorang atau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suatu benda</w:t>
      </w:r>
    </w:p>
    <w:p w14:paraId="75907AB3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karakteristik : </w:t>
      </w:r>
      <w:r w:rsidRPr="006959C7">
        <w:rPr>
          <w:rFonts w:ascii="Arial" w:hAnsi="Arial" w:cs="Arial"/>
          <w:color w:val="231F20"/>
          <w:lang w:val="en-ID"/>
        </w:rPr>
        <w:t>ciri-ciri yang membedakan satu dengan lainnya</w:t>
      </w:r>
    </w:p>
    <w:p w14:paraId="42C025C1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kebinekaan : </w:t>
      </w:r>
      <w:r w:rsidRPr="006959C7">
        <w:rPr>
          <w:rFonts w:ascii="Arial" w:hAnsi="Arial" w:cs="Arial"/>
          <w:color w:val="231F20"/>
          <w:lang w:val="en-ID"/>
        </w:rPr>
        <w:t>keberagaman</w:t>
      </w:r>
    </w:p>
    <w:p w14:paraId="247E10C9" w14:textId="0C25FC2D" w:rsidR="008A623C" w:rsidRPr="006959C7" w:rsidRDefault="006959C7" w:rsidP="006959C7">
      <w:pPr>
        <w:spacing w:after="0" w:line="240" w:lineRule="auto"/>
        <w:rPr>
          <w:rFonts w:ascii="Arial" w:hAnsi="Arial" w:cs="Arial"/>
          <w:color w:val="231F20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keluarga : </w:t>
      </w:r>
      <w:r w:rsidRPr="006959C7">
        <w:rPr>
          <w:rFonts w:ascii="Arial" w:hAnsi="Arial" w:cs="Arial"/>
          <w:color w:val="231F20"/>
          <w:lang w:val="en-ID"/>
        </w:rPr>
        <w:t>bapak, ibu, dan anak-anak, seisi rumah</w:t>
      </w:r>
    </w:p>
    <w:p w14:paraId="62F0BACB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kerja sama : </w:t>
      </w:r>
      <w:r w:rsidRPr="006959C7">
        <w:rPr>
          <w:rFonts w:ascii="Arial" w:hAnsi="Arial" w:cs="Arial"/>
          <w:color w:val="231F20"/>
          <w:lang w:val="en-ID"/>
        </w:rPr>
        <w:t>melakukan pekerjaan secara bersama-sama</w:t>
      </w:r>
    </w:p>
    <w:p w14:paraId="483AFC26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kesepakatan : </w:t>
      </w:r>
      <w:r w:rsidRPr="006959C7">
        <w:rPr>
          <w:rFonts w:ascii="Arial" w:hAnsi="Arial" w:cs="Arial"/>
          <w:color w:val="231F20"/>
          <w:lang w:val="en-ID"/>
        </w:rPr>
        <w:t>persetujuan yang dibuat secara bersama-sama</w:t>
      </w:r>
    </w:p>
    <w:p w14:paraId="19E8280E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kewajiban : </w:t>
      </w:r>
      <w:r w:rsidRPr="006959C7">
        <w:rPr>
          <w:rFonts w:ascii="Arial" w:hAnsi="Arial" w:cs="Arial"/>
          <w:color w:val="231F20"/>
          <w:lang w:val="en-ID"/>
        </w:rPr>
        <w:t>sesuatu yang harus dilaksanakan</w:t>
      </w:r>
    </w:p>
    <w:p w14:paraId="3576363B" w14:textId="41E22728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komunikasi : </w:t>
      </w:r>
      <w:r w:rsidRPr="006959C7">
        <w:rPr>
          <w:rFonts w:ascii="Arial" w:hAnsi="Arial" w:cs="Arial"/>
          <w:color w:val="231F20"/>
          <w:lang w:val="en-ID"/>
        </w:rPr>
        <w:t>pengiriman dan penerimaan pesan atau berita antara dua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orang atau lebih sehingga pesan yang dimaksud dapat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dipahami</w:t>
      </w:r>
    </w:p>
    <w:p w14:paraId="130B3D38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lingkungan : </w:t>
      </w:r>
      <w:r w:rsidRPr="006959C7">
        <w:rPr>
          <w:rFonts w:ascii="Arial" w:hAnsi="Arial" w:cs="Arial"/>
          <w:color w:val="231F20"/>
          <w:lang w:val="en-ID"/>
        </w:rPr>
        <w:t>daerah, bagian wilayah yang merupakan satu lingkungan</w:t>
      </w:r>
    </w:p>
    <w:p w14:paraId="31384145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manfaat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kegunaan</w:t>
      </w:r>
    </w:p>
    <w:p w14:paraId="562CC92F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nada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tinggi rendahnya bunyi dalam lagu, musik, dan sebagainya</w:t>
      </w:r>
    </w:p>
    <w:p w14:paraId="0F2EF71B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pameran : </w:t>
      </w:r>
      <w:r w:rsidRPr="006959C7">
        <w:rPr>
          <w:rFonts w:ascii="Arial" w:hAnsi="Arial" w:cs="Arial"/>
          <w:color w:val="231F20"/>
          <w:lang w:val="en-ID"/>
        </w:rPr>
        <w:t>pertunjukan hasil karya seni</w:t>
      </w:r>
    </w:p>
    <w:p w14:paraId="17CA70EC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Pantai Natsepa : </w:t>
      </w:r>
      <w:r w:rsidRPr="006959C7">
        <w:rPr>
          <w:rFonts w:ascii="Arial" w:hAnsi="Arial" w:cs="Arial"/>
          <w:color w:val="231F20"/>
          <w:lang w:val="en-ID"/>
        </w:rPr>
        <w:t>salah satu pantai yang berada di Desa Suli Maluku Tengah</w:t>
      </w:r>
    </w:p>
    <w:p w14:paraId="512BC0DB" w14:textId="092B107F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pelanggaran : </w:t>
      </w:r>
      <w:r w:rsidRPr="006959C7">
        <w:rPr>
          <w:rFonts w:ascii="Arial" w:hAnsi="Arial" w:cs="Arial"/>
          <w:color w:val="231F20"/>
          <w:lang w:val="en-ID"/>
        </w:rPr>
        <w:t>perbuatan yang melanggar aturan atau ketentuan yang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berlaku</w:t>
      </w:r>
    </w:p>
    <w:p w14:paraId="16927DAF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pengalaman : </w:t>
      </w:r>
      <w:r w:rsidRPr="006959C7">
        <w:rPr>
          <w:rFonts w:ascii="Arial" w:hAnsi="Arial" w:cs="Arial"/>
          <w:color w:val="231F20"/>
          <w:lang w:val="en-ID"/>
        </w:rPr>
        <w:t>sesuatu yang pernah dialami</w:t>
      </w:r>
    </w:p>
    <w:p w14:paraId="624C1B48" w14:textId="17E7A4E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peta pikiran : </w:t>
      </w:r>
      <w:r w:rsidRPr="006959C7">
        <w:rPr>
          <w:rFonts w:ascii="Arial" w:hAnsi="Arial" w:cs="Arial"/>
          <w:color w:val="231F20"/>
          <w:lang w:val="en-ID"/>
        </w:rPr>
        <w:t>gambar yang berisi buah pikiran atau gagasan  tentang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suatu materi pelajaran</w:t>
      </w:r>
    </w:p>
    <w:p w14:paraId="30940F9B" w14:textId="02AFD8E6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produk : </w:t>
      </w:r>
      <w:r w:rsidRPr="006959C7">
        <w:rPr>
          <w:rFonts w:ascii="Arial" w:hAnsi="Arial" w:cs="Arial"/>
          <w:color w:val="231F20"/>
          <w:lang w:val="en-ID"/>
        </w:rPr>
        <w:t>barang atau jasa yang dibuat dan ditambah gunanya atau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nilainya dalam proses produksi dan menjadi hasil akhir dari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proses produksi itu</w:t>
      </w:r>
    </w:p>
    <w:p w14:paraId="3B278B0B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rukun : </w:t>
      </w:r>
      <w:r w:rsidRPr="006959C7">
        <w:rPr>
          <w:rFonts w:ascii="Arial" w:hAnsi="Arial" w:cs="Arial"/>
          <w:color w:val="231F20"/>
          <w:lang w:val="en-ID"/>
        </w:rPr>
        <w:t>baik dan damai tidak bertengkar</w:t>
      </w:r>
    </w:p>
    <w:p w14:paraId="770E07C0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seimbang : </w:t>
      </w:r>
      <w:r w:rsidRPr="006959C7">
        <w:rPr>
          <w:rFonts w:ascii="Arial" w:hAnsi="Arial" w:cs="Arial"/>
          <w:color w:val="231F20"/>
          <w:lang w:val="en-ID"/>
        </w:rPr>
        <w:t>sebanding, sama</w:t>
      </w:r>
    </w:p>
    <w:p w14:paraId="375AD9F6" w14:textId="13462E22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sekolah : </w:t>
      </w:r>
      <w:r w:rsidRPr="006959C7">
        <w:rPr>
          <w:rFonts w:ascii="Arial" w:hAnsi="Arial" w:cs="Arial"/>
          <w:color w:val="231F20"/>
          <w:lang w:val="en-ID"/>
        </w:rPr>
        <w:t>bangunan atau lembaga untuk belajar dan mengajar, serta</w:t>
      </w:r>
      <w:r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color w:val="231F20"/>
          <w:lang w:val="en-ID"/>
        </w:rPr>
        <w:t>tempat menerima dan memberi pelajaran</w:t>
      </w:r>
    </w:p>
    <w:p w14:paraId="33688DDB" w14:textId="77777777" w:rsidR="006959C7" w:rsidRPr="006959C7" w:rsidRDefault="006959C7" w:rsidP="006959C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ID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 xml:space="preserve">tradisi : </w:t>
      </w:r>
      <w:r w:rsidRPr="006959C7">
        <w:rPr>
          <w:rFonts w:ascii="Arial" w:hAnsi="Arial" w:cs="Arial"/>
          <w:color w:val="231F20"/>
          <w:lang w:val="en-ID"/>
        </w:rPr>
        <w:t>adat, kebiasaan turun-temurun</w:t>
      </w:r>
    </w:p>
    <w:p w14:paraId="284812F4" w14:textId="4D16DC15" w:rsidR="006959C7" w:rsidRPr="006959C7" w:rsidRDefault="006959C7" w:rsidP="006959C7">
      <w:pPr>
        <w:spacing w:after="0" w:line="240" w:lineRule="auto"/>
        <w:rPr>
          <w:rFonts w:ascii="Arial" w:hAnsi="Arial" w:cs="Arial"/>
        </w:rPr>
      </w:pPr>
      <w:r w:rsidRPr="006959C7">
        <w:rPr>
          <w:rFonts w:ascii="Arial" w:hAnsi="Arial" w:cs="Arial"/>
          <w:b/>
          <w:bCs/>
          <w:color w:val="231F20"/>
          <w:lang w:val="en-ID"/>
        </w:rPr>
        <w:t>tradisional</w:t>
      </w:r>
      <w:r w:rsidRPr="006959C7">
        <w:rPr>
          <w:rFonts w:ascii="Arial" w:hAnsi="Arial" w:cs="Arial"/>
          <w:color w:val="231F20"/>
          <w:lang w:val="en-ID"/>
        </w:rPr>
        <w:t xml:space="preserve"> </w:t>
      </w:r>
      <w:r w:rsidRPr="006959C7">
        <w:rPr>
          <w:rFonts w:ascii="Arial" w:hAnsi="Arial" w:cs="Arial"/>
          <w:b/>
          <w:bCs/>
          <w:color w:val="231F20"/>
          <w:lang w:val="en-ID"/>
        </w:rPr>
        <w:t xml:space="preserve">: </w:t>
      </w:r>
      <w:r w:rsidRPr="006959C7">
        <w:rPr>
          <w:rFonts w:ascii="Arial" w:hAnsi="Arial" w:cs="Arial"/>
          <w:color w:val="231F20"/>
          <w:lang w:val="en-ID"/>
        </w:rPr>
        <w:t>norma dan adat istiadat yang diwariskan secara turuntemurun</w:t>
      </w:r>
    </w:p>
    <w:sectPr w:rsidR="006959C7" w:rsidRPr="006959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9C7"/>
    <w:rsid w:val="006959C7"/>
    <w:rsid w:val="008A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441D4"/>
  <w15:chartTrackingRefBased/>
  <w15:docId w15:val="{D2EB48BE-F650-41A9-B293-7E3D747B9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1</cp:revision>
  <dcterms:created xsi:type="dcterms:W3CDTF">2023-11-21T01:50:00Z</dcterms:created>
  <dcterms:modified xsi:type="dcterms:W3CDTF">2023-11-21T01:52:00Z</dcterms:modified>
</cp:coreProperties>
</file>