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5F0A" w:rsidRDefault="000F5F0A" w:rsidP="000F5F0A">
      <w:pP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0F5F0A" w:rsidRDefault="000F5F0A" w:rsidP="000F5F0A">
      <w:pPr>
        <w:jc w:val="center"/>
      </w:pPr>
      <w:r>
        <w:rPr>
          <w:rFonts w:ascii="Times New Roman" w:hAnsi="Times New Roman" w:cs="Times New Roman"/>
        </w:rPr>
        <w:t> </w:t>
      </w:r>
    </w:p>
    <w:p w:rsidR="000F5F0A" w:rsidRDefault="000F5F0A" w:rsidP="000F5F0A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0F5F0A" w:rsidRDefault="000F5F0A" w:rsidP="000F5F0A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0F5F0A" w:rsidRDefault="000F5F0A" w:rsidP="000F5F0A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0F5F0A" w:rsidRDefault="000F5F0A" w:rsidP="000F5F0A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0F5F0A" w:rsidRDefault="000F5F0A" w:rsidP="000F5F0A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0F5F0A" w:rsidRDefault="000F5F0A" w:rsidP="000F5F0A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0F5F0A" w:rsidRDefault="000F5F0A" w:rsidP="000F5F0A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0F5F0A" w:rsidRDefault="000F5F0A" w:rsidP="000F5F0A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0F5F0A" w:rsidRDefault="000F5F0A" w:rsidP="000F5F0A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 </w:t>
      </w:r>
    </w:p>
    <w:p w:rsidR="000F5F0A" w:rsidRDefault="000F5F0A" w:rsidP="000F5F0A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0F5F0A" w:rsidRDefault="000F5F0A" w:rsidP="000F5F0A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1362075" cy="1381125"/>
            <wp:effectExtent l="0" t="0" r="9525" b="9525"/>
            <wp:docPr id="1" name="Picture 1" descr="Description: Description: 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5F0A" w:rsidRDefault="000F5F0A" w:rsidP="000F5F0A">
      <w:pPr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0F5F0A">
        <w:trPr>
          <w:trHeight w:val="596"/>
          <w:jc w:val="center"/>
        </w:trPr>
        <w:tc>
          <w:tcPr>
            <w:tcW w:w="8390" w:type="dxa"/>
            <w:vAlign w:val="center"/>
            <w:hideMark/>
          </w:tcPr>
          <w:p w:rsidR="000F5F0A" w:rsidRDefault="000F5F0A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ALUR TUJUAN PEMBELAJARAN (ATP)</w:t>
            </w:r>
          </w:p>
          <w:p w:rsidR="000F5F0A" w:rsidRDefault="000F5F0A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0F5F0A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0F5F0A" w:rsidRDefault="000F5F0A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0F5F0A" w:rsidRDefault="000F5F0A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Penyusun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0F5F0A" w:rsidRDefault="000F5F0A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0F5F0A" w:rsidRDefault="000F5F0A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Seni Rupa</w:t>
            </w:r>
          </w:p>
          <w:p w:rsidR="000F5F0A" w:rsidRDefault="000F5F0A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Fase B,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Kelas / Semester      :      IV (Empat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(Genap)</w:t>
            </w:r>
          </w:p>
          <w:p w:rsidR="000F5F0A" w:rsidRDefault="000F5F0A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0F5F0A" w:rsidRDefault="000F5F0A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0F5F0A" w:rsidRDefault="000F5F0A" w:rsidP="000F5F0A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0F5F0A" w:rsidRDefault="000F5F0A" w:rsidP="000F5F0A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2112DE" w:rsidRPr="000F5F0A" w:rsidRDefault="000F5F0A" w:rsidP="000F5F0A">
      <w:pPr>
        <w:pStyle w:val="Heading3"/>
        <w:spacing w:before="0" w:after="0" w:line="275" w:lineRule="auto"/>
        <w:jc w:val="center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>
        <w:rPr>
          <w:rFonts w:ascii="Times New Roman" w:hAnsi="Times New Roman" w:cs="Times New Roman"/>
          <w:b w:val="0"/>
          <w:bCs/>
          <w:color w:val="000000"/>
          <w:sz w:val="24"/>
          <w:szCs w:val="24"/>
        </w:rPr>
        <w:br w:type="page"/>
      </w:r>
      <w:r w:rsidRPr="000F5F0A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ALUR TUJUAN PEMBELAJARAN (ATP)</w:t>
      </w:r>
    </w:p>
    <w:p w:rsidR="002112DE" w:rsidRDefault="000F5F0A" w:rsidP="000F5F0A">
      <w:pPr>
        <w:pStyle w:val="Heading3"/>
        <w:spacing w:before="0" w:after="0" w:line="275" w:lineRule="auto"/>
        <w:jc w:val="center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 w:rsidRPr="000F5F0A">
        <w:rPr>
          <w:rFonts w:asciiTheme="majorBidi" w:eastAsia="Google Sans Text" w:hAnsiTheme="majorBidi" w:cstheme="majorBidi"/>
          <w:color w:val="1B1C1D"/>
          <w:sz w:val="24"/>
          <w:szCs w:val="24"/>
        </w:rPr>
        <w:t>KURIKULUM MERDEKA</w:t>
      </w:r>
    </w:p>
    <w:p w:rsidR="000F5F0A" w:rsidRPr="000F5F0A" w:rsidRDefault="000F5F0A" w:rsidP="000F5F0A"/>
    <w:p w:rsidR="00463148" w:rsidRDefault="00463148" w:rsidP="00463148">
      <w:pPr>
        <w:tabs>
          <w:tab w:val="left" w:pos="2835"/>
        </w:tabs>
        <w:spacing w:line="273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Mata Pelajaran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ab/>
        <w:t>: Seni Rupa</w:t>
      </w:r>
    </w:p>
    <w:p w:rsidR="00463148" w:rsidRDefault="00463148" w:rsidP="00463148">
      <w:pPr>
        <w:tabs>
          <w:tab w:val="left" w:pos="2835"/>
        </w:tabs>
        <w:spacing w:line="273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Satuan Pendidikan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ab/>
        <w:t>: …………………………….</w:t>
      </w:r>
    </w:p>
    <w:p w:rsidR="00463148" w:rsidRDefault="00463148" w:rsidP="00463148">
      <w:pPr>
        <w:tabs>
          <w:tab w:val="left" w:pos="2835"/>
        </w:tabs>
        <w:spacing w:line="273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Tahun Pelajaran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ab/>
        <w:t>: 20... / 20...</w:t>
      </w:r>
    </w:p>
    <w:p w:rsidR="00463148" w:rsidRDefault="00463148" w:rsidP="00463148">
      <w:pPr>
        <w:tabs>
          <w:tab w:val="left" w:pos="2835"/>
        </w:tabs>
        <w:spacing w:line="273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Fase B, Kelas/Semester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ab/>
        <w:t>: IV (Empat)/ I (Ganjil) &amp; II (Genap)</w:t>
      </w:r>
    </w:p>
    <w:p w:rsidR="000F5F0A" w:rsidRPr="000F5F0A" w:rsidRDefault="000F5F0A" w:rsidP="000F5F0A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bookmarkStart w:id="0" w:name="_GoBack"/>
      <w:bookmarkEnd w:id="0"/>
    </w:p>
    <w:p w:rsidR="002112DE" w:rsidRPr="000F5F0A" w:rsidRDefault="000F5F0A" w:rsidP="000F5F0A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0F5F0A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A. Capaian Pembelajaran (CP)</w:t>
      </w:r>
    </w:p>
    <w:p w:rsidR="000F5F0A" w:rsidRDefault="000F5F0A" w:rsidP="000F5F0A">
      <w:pP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r>
        <w:rPr>
          <w:rFonts w:asciiTheme="majorBidi" w:eastAsia="Google Sans Text" w:hAnsiTheme="majorBidi" w:cstheme="majorBidi"/>
          <w:sz w:val="24"/>
          <w:szCs w:val="24"/>
        </w:rPr>
        <w:t>Pada akhir Fase B, murid memiliki kemampuan sebagai berikut.</w:t>
      </w:r>
    </w:p>
    <w:p w:rsidR="000F5F0A" w:rsidRDefault="000F5F0A" w:rsidP="000F5F0A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Mengalami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Experiencing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0F5F0A" w:rsidRDefault="000F5F0A" w:rsidP="000F5F0A">
      <w:pPr>
        <w:tabs>
          <w:tab w:val="right" w:pos="9071"/>
        </w:tabs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r>
        <w:rPr>
          <w:rFonts w:asciiTheme="majorBidi" w:eastAsia="Google Sans Text" w:hAnsiTheme="majorBidi" w:cstheme="majorBidi"/>
          <w:sz w:val="24"/>
          <w:szCs w:val="24"/>
        </w:rPr>
        <w:t>Mengidentifikasi unsur rupa dan prinsip desain dalam benda-benda di sekitar/karya seni rupa..</w:t>
      </w:r>
      <w:r>
        <w:rPr>
          <w:rFonts w:asciiTheme="majorBidi" w:eastAsia="Google Sans Text" w:hAnsiTheme="majorBidi" w:cstheme="majorBidi"/>
          <w:sz w:val="24"/>
          <w:szCs w:val="24"/>
        </w:rPr>
        <w:tab/>
      </w:r>
    </w:p>
    <w:p w:rsidR="000F5F0A" w:rsidRDefault="000F5F0A" w:rsidP="000F5F0A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Merefleksikan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Reflecting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0F5F0A" w:rsidRDefault="000F5F0A" w:rsidP="000F5F0A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r>
        <w:rPr>
          <w:rFonts w:asciiTheme="majorBidi" w:eastAsia="Google Sans Text" w:hAnsiTheme="majorBidi" w:cstheme="majorBidi"/>
          <w:sz w:val="24"/>
          <w:szCs w:val="24"/>
        </w:rPr>
        <w:t>Merefleksikan dan mengapresiasi karya diri sendiri dan teman sekelas menggunakan kosa kata seni rupa yang sesuai.</w:t>
      </w:r>
    </w:p>
    <w:p w:rsidR="000F5F0A" w:rsidRDefault="000F5F0A" w:rsidP="000F5F0A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Berpikir dan Bekerja Artistik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Thinking and Working Artistically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0F5F0A" w:rsidRDefault="000F5F0A" w:rsidP="000F5F0A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r>
        <w:rPr>
          <w:rFonts w:asciiTheme="majorBidi" w:eastAsia="Google Sans Text" w:hAnsiTheme="majorBidi" w:cstheme="majorBidi"/>
          <w:sz w:val="24"/>
          <w:szCs w:val="24"/>
        </w:rPr>
        <w:t>Mengenali dan menguji coba alat dan/atau bahan yang dimiliki serta prosedur penggunaannya.</w:t>
      </w:r>
    </w:p>
    <w:p w:rsidR="000F5F0A" w:rsidRDefault="000F5F0A" w:rsidP="000F5F0A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Menciptakan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Making/Creating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0F5F0A" w:rsidRDefault="000F5F0A" w:rsidP="000F5F0A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r>
        <w:rPr>
          <w:rFonts w:asciiTheme="majorBidi" w:eastAsia="Google Sans Text" w:hAnsiTheme="majorBidi" w:cstheme="majorBidi"/>
          <w:sz w:val="24"/>
          <w:szCs w:val="24"/>
        </w:rPr>
        <w:t>Membuat karya seni rupa berdasarkan pengalaman dan hasil pengamatan terhadap lingkungan sekitar.</w:t>
      </w:r>
    </w:p>
    <w:p w:rsidR="000F5F0A" w:rsidRDefault="000F5F0A" w:rsidP="000F5F0A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Berdampak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Impacting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0F5F0A" w:rsidRDefault="000F5F0A" w:rsidP="000F5F0A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r>
        <w:rPr>
          <w:rFonts w:asciiTheme="majorBidi" w:eastAsia="Google Sans Text" w:hAnsiTheme="majorBidi" w:cstheme="majorBidi"/>
          <w:sz w:val="24"/>
          <w:szCs w:val="24"/>
        </w:rPr>
        <w:t>Menghasilkan karya seni rupa yang berdampak pada perasaan atau mewakili harapannya.</w:t>
      </w:r>
    </w:p>
    <w:p w:rsidR="000F5F0A" w:rsidRPr="000F5F0A" w:rsidRDefault="000F5F0A" w:rsidP="000F5F0A"/>
    <w:tbl>
      <w:tblPr>
        <w:tblStyle w:val="TableGrid"/>
        <w:tblW w:w="9360" w:type="dxa"/>
        <w:tblLayout w:type="fixed"/>
        <w:tblLook w:val="0600" w:firstRow="0" w:lastRow="0" w:firstColumn="0" w:lastColumn="0" w:noHBand="1" w:noVBand="1"/>
      </w:tblPr>
      <w:tblGrid>
        <w:gridCol w:w="2340"/>
        <w:gridCol w:w="2588"/>
        <w:gridCol w:w="2551"/>
        <w:gridCol w:w="1881"/>
      </w:tblGrid>
      <w:tr w:rsidR="002112DE" w:rsidRPr="000F5F0A" w:rsidTr="000F5F0A">
        <w:trPr>
          <w:tblHeader/>
        </w:trPr>
        <w:tc>
          <w:tcPr>
            <w:tcW w:w="2340" w:type="dxa"/>
            <w:vAlign w:val="center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2588" w:type="dxa"/>
            <w:vAlign w:val="center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 Tujuan Pembelajaran</w:t>
            </w:r>
          </w:p>
        </w:tc>
        <w:tc>
          <w:tcPr>
            <w:tcW w:w="2551" w:type="dxa"/>
            <w:vAlign w:val="center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Materi</w:t>
            </w:r>
          </w:p>
        </w:tc>
        <w:tc>
          <w:tcPr>
            <w:tcW w:w="1881" w:type="dxa"/>
            <w:vAlign w:val="center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 Waktu</w:t>
            </w:r>
          </w:p>
        </w:tc>
      </w:tr>
      <w:tr w:rsidR="002112DE" w:rsidRPr="000F5F0A" w:rsidTr="000F5F0A">
        <w:tc>
          <w:tcPr>
            <w:tcW w:w="2340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1 : Menggambar Sketsa</w:t>
            </w:r>
          </w:p>
        </w:tc>
        <w:tc>
          <w:tcPr>
            <w:tcW w:w="2588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mampu menggambar sketsa pakaian formal dengan proporsi dan komposisi yang seimbang berdasarkan pengalamannya.</w:t>
            </w:r>
          </w:p>
        </w:tc>
        <w:tc>
          <w:tcPr>
            <w:tcW w:w="2551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Tahapan membuat sketsa, Persiapan alat dan bahan, </w:t>
            </w:r>
            <w:r w:rsidRPr="000F5F0A">
              <w:rPr>
                <w:rFonts w:asciiTheme="majorBidi" w:eastAsia="Google Sans Text" w:hAnsiTheme="majorBidi" w:cstheme="majorBidi"/>
                <w:i/>
                <w:color w:val="1B1C1D"/>
                <w:sz w:val="24"/>
                <w:szCs w:val="24"/>
              </w:rPr>
              <w:t>Brainstorming</w:t>
            </w:r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ide</w:t>
            </w:r>
          </w:p>
        </w:tc>
        <w:tc>
          <w:tcPr>
            <w:tcW w:w="1881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112DE" w:rsidRPr="000F5F0A" w:rsidTr="000F5F0A">
        <w:tc>
          <w:tcPr>
            <w:tcW w:w="2340" w:type="dxa"/>
          </w:tcPr>
          <w:p w:rsidR="002112DE" w:rsidRPr="000F5F0A" w:rsidRDefault="002112DE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588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mampu menggambar sketsa pakaian kasual dengan proporsi dan komposisi yang seimbang berdasarkan pengalamannya.</w:t>
            </w:r>
          </w:p>
        </w:tc>
        <w:tc>
          <w:tcPr>
            <w:tcW w:w="2551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Tahapan membuat sketsa, Persiapan alat dan bahan, </w:t>
            </w:r>
            <w:r w:rsidRPr="000F5F0A">
              <w:rPr>
                <w:rFonts w:asciiTheme="majorBidi" w:eastAsia="Google Sans Text" w:hAnsiTheme="majorBidi" w:cstheme="majorBidi"/>
                <w:i/>
                <w:color w:val="1B1C1D"/>
                <w:sz w:val="24"/>
                <w:szCs w:val="24"/>
              </w:rPr>
              <w:t>Brainstorming</w:t>
            </w:r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ide</w:t>
            </w:r>
          </w:p>
        </w:tc>
        <w:tc>
          <w:tcPr>
            <w:tcW w:w="1881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112DE" w:rsidRPr="000F5F0A" w:rsidTr="000F5F0A">
        <w:tc>
          <w:tcPr>
            <w:tcW w:w="2340" w:type="dxa"/>
          </w:tcPr>
          <w:p w:rsidR="002112DE" w:rsidRPr="000F5F0A" w:rsidRDefault="002112DE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588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Peserta didik mampu merancang dan menggambar satu set </w:t>
            </w:r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sketsa pakaian impian yang terdiri dari atasan, bawahan, dan aksesoris secara kreatif.</w:t>
            </w:r>
          </w:p>
        </w:tc>
        <w:tc>
          <w:tcPr>
            <w:tcW w:w="2551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 xml:space="preserve">Tahapan membuat sketsa, Persiapan alat dan bahan, </w:t>
            </w:r>
            <w:r w:rsidRPr="000F5F0A">
              <w:rPr>
                <w:rFonts w:asciiTheme="majorBidi" w:eastAsia="Google Sans Text" w:hAnsiTheme="majorBidi" w:cstheme="majorBidi"/>
                <w:i/>
                <w:color w:val="1B1C1D"/>
                <w:sz w:val="24"/>
                <w:szCs w:val="24"/>
              </w:rPr>
              <w:lastRenderedPageBreak/>
              <w:t>Brainstorming</w:t>
            </w:r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ide</w:t>
            </w:r>
          </w:p>
        </w:tc>
        <w:tc>
          <w:tcPr>
            <w:tcW w:w="1881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3 JP</w:t>
            </w:r>
          </w:p>
        </w:tc>
      </w:tr>
      <w:tr w:rsidR="002112DE" w:rsidRPr="000F5F0A" w:rsidTr="000F5F0A">
        <w:tc>
          <w:tcPr>
            <w:tcW w:w="2340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>Bab 2 : Menelaah Karakteristik Alat dan Bahan</w:t>
            </w:r>
          </w:p>
        </w:tc>
        <w:tc>
          <w:tcPr>
            <w:tcW w:w="2588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mampu mempresentasikan temuan perbedaan karakteristik alat dan bahan dari sebuah lukisan (karya 2D) secara berkelompok.</w:t>
            </w:r>
          </w:p>
        </w:tc>
        <w:tc>
          <w:tcPr>
            <w:tcW w:w="2551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 alat dan bahan, Alat untuk menggambar, Bahan lunak dan keras, Pewarna kering dan basah</w:t>
            </w:r>
          </w:p>
        </w:tc>
        <w:tc>
          <w:tcPr>
            <w:tcW w:w="1881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112DE" w:rsidRPr="000F5F0A" w:rsidTr="000F5F0A">
        <w:tc>
          <w:tcPr>
            <w:tcW w:w="2340" w:type="dxa"/>
          </w:tcPr>
          <w:p w:rsidR="002112DE" w:rsidRPr="000F5F0A" w:rsidRDefault="002112DE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588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mampu membuat jurnal visual untuk mendeskripsikan karakteristik alat dan bahan dari sebuah karya seni rupa 2D yang dipilih.</w:t>
            </w:r>
          </w:p>
        </w:tc>
        <w:tc>
          <w:tcPr>
            <w:tcW w:w="2551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 alat dan bahan, Jurnal visual, Pewarna kering dan basah</w:t>
            </w:r>
          </w:p>
        </w:tc>
        <w:tc>
          <w:tcPr>
            <w:tcW w:w="1881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112DE" w:rsidRPr="000F5F0A" w:rsidTr="000F5F0A">
        <w:tc>
          <w:tcPr>
            <w:tcW w:w="2340" w:type="dxa"/>
          </w:tcPr>
          <w:p w:rsidR="002112DE" w:rsidRPr="000F5F0A" w:rsidRDefault="002112DE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588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mampu mempresentasikan temuan perbedaan karakteristik alat dan bahan dari sebuah karya seni rupa tiga dimensi secara berkelompok.</w:t>
            </w:r>
          </w:p>
        </w:tc>
        <w:tc>
          <w:tcPr>
            <w:tcW w:w="2551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 alat dan bahan, Alat untuk membentuk dan memotong, Bahan lunak dan keras</w:t>
            </w:r>
          </w:p>
        </w:tc>
        <w:tc>
          <w:tcPr>
            <w:tcW w:w="1881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112DE" w:rsidRPr="000F5F0A" w:rsidTr="000F5F0A">
        <w:tc>
          <w:tcPr>
            <w:tcW w:w="2340" w:type="dxa"/>
          </w:tcPr>
          <w:p w:rsidR="002112DE" w:rsidRPr="000F5F0A" w:rsidRDefault="002112DE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588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mampu menelaah karakteristik alat dan bahan melalui permainan tebak gambar secara kolaboratif.</w:t>
            </w:r>
          </w:p>
        </w:tc>
        <w:tc>
          <w:tcPr>
            <w:tcW w:w="2551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 alat dan bahan, Permainan tebak gambar</w:t>
            </w:r>
          </w:p>
        </w:tc>
        <w:tc>
          <w:tcPr>
            <w:tcW w:w="1881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112DE" w:rsidRPr="000F5F0A" w:rsidTr="000F5F0A">
        <w:tc>
          <w:tcPr>
            <w:tcW w:w="2340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3 : Mengkreasikan Karya Seni Rupa Dua Dimensi dan Tiga Dimensi</w:t>
            </w:r>
          </w:p>
        </w:tc>
        <w:tc>
          <w:tcPr>
            <w:tcW w:w="2588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mampu menggambar rumah adat daerah masing-masing dengan menerapkan lima unsur rupa dan prinsip keseimbangan pada karya dua dimensi.</w:t>
            </w:r>
          </w:p>
        </w:tc>
        <w:tc>
          <w:tcPr>
            <w:tcW w:w="2551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Aplikasi lima unsur rupa, Aplikasi prinsip keseimbangan, Karya seni rupa dua dimensi, Rumah adat</w:t>
            </w:r>
          </w:p>
        </w:tc>
        <w:tc>
          <w:tcPr>
            <w:tcW w:w="1881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12 JP</w:t>
            </w:r>
          </w:p>
        </w:tc>
      </w:tr>
      <w:tr w:rsidR="002112DE" w:rsidRPr="000F5F0A" w:rsidTr="000F5F0A">
        <w:tc>
          <w:tcPr>
            <w:tcW w:w="2340" w:type="dxa"/>
          </w:tcPr>
          <w:p w:rsidR="002112DE" w:rsidRPr="000F5F0A" w:rsidRDefault="002112DE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588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Peserta didik mampu membuat diorama </w:t>
            </w:r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sederhana rumah adat daerah masing-masing secara berkelompok dengan menerapkan lima unsur rupa dan prinsip keseimbangan pada karya tiga dimensi.</w:t>
            </w:r>
          </w:p>
        </w:tc>
        <w:tc>
          <w:tcPr>
            <w:tcW w:w="2551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 xml:space="preserve">Aplikasi lima unsur rupa, Aplikasi prinsip </w:t>
            </w:r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keseimbangan, Karya seni rupa tiga dimensi, Diorama</w:t>
            </w:r>
          </w:p>
        </w:tc>
        <w:tc>
          <w:tcPr>
            <w:tcW w:w="1881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12 JP</w:t>
            </w:r>
          </w:p>
        </w:tc>
      </w:tr>
      <w:tr w:rsidR="002112DE" w:rsidRPr="000F5F0A" w:rsidTr="000F5F0A">
        <w:tc>
          <w:tcPr>
            <w:tcW w:w="2340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>Bab 4 : Membuat Konstruksi Sederhana</w:t>
            </w:r>
          </w:p>
        </w:tc>
        <w:tc>
          <w:tcPr>
            <w:tcW w:w="2588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mampu mengkreasikan miniatur istana dari benda-benda di sekitar dengan menerapkan prinsip keseimbangan.</w:t>
            </w:r>
          </w:p>
        </w:tc>
        <w:tc>
          <w:tcPr>
            <w:tcW w:w="2551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Macam-macam bentuk benda, Macam-macam bangun, Jenis-jenis komposisi, Miniatur bangunan</w:t>
            </w:r>
          </w:p>
        </w:tc>
        <w:tc>
          <w:tcPr>
            <w:tcW w:w="1881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12 JP</w:t>
            </w:r>
          </w:p>
        </w:tc>
      </w:tr>
      <w:tr w:rsidR="002112DE" w:rsidRPr="000F5F0A" w:rsidTr="000F5F0A">
        <w:tc>
          <w:tcPr>
            <w:tcW w:w="2340" w:type="dxa"/>
          </w:tcPr>
          <w:p w:rsidR="002112DE" w:rsidRPr="000F5F0A" w:rsidRDefault="002112DE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588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mampu mengkreasikan miniatur bangunan impian dari benda-benda di sekitar dengan menerapkan prinsip keseimbangan.</w:t>
            </w:r>
          </w:p>
        </w:tc>
        <w:tc>
          <w:tcPr>
            <w:tcW w:w="2551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Macam-macam bentuk benda, Macam-macam bangun, Jenis-jenis komposisi, Miniatur bangunan</w:t>
            </w:r>
          </w:p>
        </w:tc>
        <w:tc>
          <w:tcPr>
            <w:tcW w:w="1881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12 JP</w:t>
            </w:r>
          </w:p>
        </w:tc>
      </w:tr>
      <w:tr w:rsidR="002112DE" w:rsidRPr="000F5F0A" w:rsidTr="000F5F0A">
        <w:tc>
          <w:tcPr>
            <w:tcW w:w="2340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5 : Menanggapi Karya Seni Rupa</w:t>
            </w:r>
          </w:p>
        </w:tc>
        <w:tc>
          <w:tcPr>
            <w:tcW w:w="2588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mampu merespon dan menyampaikan perasaan awal terhadap sebuah karya seni melalui media permainan "Cermin Ajaib".</w:t>
            </w:r>
          </w:p>
        </w:tc>
        <w:tc>
          <w:tcPr>
            <w:tcW w:w="2551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Menanggapi karya seni, Dampak karya</w:t>
            </w:r>
          </w:p>
        </w:tc>
        <w:tc>
          <w:tcPr>
            <w:tcW w:w="1881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3 JP</w:t>
            </w:r>
          </w:p>
        </w:tc>
      </w:tr>
      <w:tr w:rsidR="002112DE" w:rsidRPr="000F5F0A" w:rsidTr="000F5F0A">
        <w:tc>
          <w:tcPr>
            <w:tcW w:w="2340" w:type="dxa"/>
          </w:tcPr>
          <w:p w:rsidR="002112DE" w:rsidRPr="000F5F0A" w:rsidRDefault="002112DE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588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mampu memberikan umpan balik mengenai dampak sebuah karya seni bagi diri sendiri melalui permainan "Koper Hitam Lukisan" dan pembuatan jurnal visual sederhana.</w:t>
            </w:r>
          </w:p>
        </w:tc>
        <w:tc>
          <w:tcPr>
            <w:tcW w:w="2551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Umpan balik, Dampak karya, Nilai karya, Jurnal visual</w:t>
            </w:r>
          </w:p>
        </w:tc>
        <w:tc>
          <w:tcPr>
            <w:tcW w:w="1881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6 JP</w:t>
            </w:r>
          </w:p>
        </w:tc>
      </w:tr>
      <w:tr w:rsidR="002112DE" w:rsidRPr="000F5F0A" w:rsidTr="000F5F0A">
        <w:tc>
          <w:tcPr>
            <w:tcW w:w="2340" w:type="dxa"/>
          </w:tcPr>
          <w:p w:rsidR="002112DE" w:rsidRPr="000F5F0A" w:rsidRDefault="002112DE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588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mampu memberikan umpan balik mengenai dampak sebuah sampul buku bagi diri dan lingkungan terkecil melalui pembuatan jurnal visual.</w:t>
            </w:r>
          </w:p>
        </w:tc>
        <w:tc>
          <w:tcPr>
            <w:tcW w:w="2551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Umpan balik, Dampak karya, Nilai karya, Jurnal visual</w:t>
            </w:r>
          </w:p>
        </w:tc>
        <w:tc>
          <w:tcPr>
            <w:tcW w:w="1881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6 JP</w:t>
            </w:r>
          </w:p>
        </w:tc>
      </w:tr>
      <w:tr w:rsidR="002112DE" w:rsidRPr="000F5F0A" w:rsidTr="000F5F0A">
        <w:tc>
          <w:tcPr>
            <w:tcW w:w="2340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>Bab 6 : Membuat Karya Seni yang Berdampak</w:t>
            </w:r>
          </w:p>
        </w:tc>
        <w:tc>
          <w:tcPr>
            <w:tcW w:w="2588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mampu membuat dan mempresentasikan karya seni rupa dua dimensi secara individu yang mengandung muatan positif dengan tema lingkungan.</w:t>
            </w:r>
          </w:p>
        </w:tc>
        <w:tc>
          <w:tcPr>
            <w:tcW w:w="2551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 karya, Berkarya dengan muatan positif, Presentasi karya</w:t>
            </w:r>
          </w:p>
        </w:tc>
        <w:tc>
          <w:tcPr>
            <w:tcW w:w="1881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12 JP</w:t>
            </w:r>
          </w:p>
        </w:tc>
      </w:tr>
      <w:tr w:rsidR="002112DE" w:rsidRPr="000F5F0A" w:rsidTr="000F5F0A">
        <w:tc>
          <w:tcPr>
            <w:tcW w:w="2340" w:type="dxa"/>
          </w:tcPr>
          <w:p w:rsidR="002112DE" w:rsidRPr="000F5F0A" w:rsidRDefault="002112DE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588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mampu membuat dan mempresentasikan karya seni rupa tiga dimensi secara berkelompok yang mengandung muatan positif dengan tema lingkungan.</w:t>
            </w:r>
          </w:p>
        </w:tc>
        <w:tc>
          <w:tcPr>
            <w:tcW w:w="2551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 karya, Berkarya dengan muatan positif, Presentasi karya</w:t>
            </w:r>
          </w:p>
        </w:tc>
        <w:tc>
          <w:tcPr>
            <w:tcW w:w="1881" w:type="dxa"/>
          </w:tcPr>
          <w:p w:rsidR="002112DE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12 JP</w:t>
            </w:r>
          </w:p>
        </w:tc>
      </w:tr>
      <w:tr w:rsidR="000F5F0A" w:rsidRPr="000F5F0A" w:rsidTr="00F2113D">
        <w:tc>
          <w:tcPr>
            <w:tcW w:w="7479" w:type="dxa"/>
            <w:gridSpan w:val="3"/>
          </w:tcPr>
          <w:p w:rsidR="000F5F0A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Total Alokasi Waktu</w:t>
            </w:r>
          </w:p>
        </w:tc>
        <w:tc>
          <w:tcPr>
            <w:tcW w:w="1881" w:type="dxa"/>
          </w:tcPr>
          <w:p w:rsidR="000F5F0A" w:rsidRPr="000F5F0A" w:rsidRDefault="000F5F0A" w:rsidP="000F5F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0F5F0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108 JP</w:t>
            </w:r>
          </w:p>
        </w:tc>
      </w:tr>
    </w:tbl>
    <w:p w:rsidR="002112DE" w:rsidRDefault="002112DE" w:rsidP="000F5F0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0F5F0A" w:rsidRDefault="000F5F0A" w:rsidP="000F5F0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0F5F0A" w:rsidTr="000F5F0A">
        <w:tc>
          <w:tcPr>
            <w:tcW w:w="5437" w:type="dxa"/>
          </w:tcPr>
          <w:p w:rsidR="000F5F0A" w:rsidRDefault="000F5F0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Mengetahui,</w:t>
            </w:r>
          </w:p>
          <w:p w:rsidR="000F5F0A" w:rsidRDefault="000F5F0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 Sekolah</w:t>
            </w:r>
          </w:p>
          <w:p w:rsidR="000F5F0A" w:rsidRDefault="000F5F0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0F5F0A" w:rsidRDefault="000F5F0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0F5F0A" w:rsidRDefault="000F5F0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0F5F0A" w:rsidRDefault="000F5F0A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0F5F0A" w:rsidRDefault="000F5F0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0F5F0A" w:rsidRDefault="000F5F0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20..</w:t>
            </w:r>
          </w:p>
          <w:p w:rsidR="000F5F0A" w:rsidRDefault="000F5F0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Guru Mata Pelajaran</w:t>
            </w:r>
          </w:p>
          <w:p w:rsidR="000F5F0A" w:rsidRDefault="000F5F0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0F5F0A" w:rsidRDefault="000F5F0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0F5F0A" w:rsidRDefault="000F5F0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0F5F0A" w:rsidRDefault="000F5F0A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0F5F0A" w:rsidRDefault="000F5F0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0F5F0A" w:rsidRPr="000F5F0A" w:rsidRDefault="000F5F0A" w:rsidP="000F5F0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sectPr w:rsidR="000F5F0A" w:rsidRPr="000F5F0A" w:rsidSect="000F5F0A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135FDD"/>
    <w:multiLevelType w:val="hybridMultilevel"/>
    <w:tmpl w:val="ECF040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</w:compat>
  <w:rsids>
    <w:rsidRoot w:val="002112DE"/>
    <w:rsid w:val="000F5F0A"/>
    <w:rsid w:val="002112DE"/>
    <w:rsid w:val="00463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F5F0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5F0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F5F0A"/>
    <w:pPr>
      <w:ind w:left="720"/>
      <w:contextualSpacing/>
    </w:pPr>
  </w:style>
  <w:style w:type="table" w:styleId="TableGrid">
    <w:name w:val="Table Grid"/>
    <w:basedOn w:val="TableNormal"/>
    <w:uiPriority w:val="59"/>
    <w:rsid w:val="000F5F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F5F0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5F0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F5F0A"/>
    <w:pPr>
      <w:ind w:left="720"/>
      <w:contextualSpacing/>
    </w:pPr>
  </w:style>
  <w:style w:type="table" w:styleId="TableGrid">
    <w:name w:val="Table Grid"/>
    <w:basedOn w:val="TableNormal"/>
    <w:uiPriority w:val="59"/>
    <w:rsid w:val="000F5F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583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22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827</Words>
  <Characters>4717</Characters>
  <Application>Microsoft Office Word</Application>
  <DocSecurity>0</DocSecurity>
  <Lines>39</Lines>
  <Paragraphs>11</Paragraphs>
  <ScaleCrop>false</ScaleCrop>
  <Company/>
  <LinksUpToDate>false</LinksUpToDate>
  <CharactersWithSpaces>5533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3</cp:revision>
  <dcterms:created xsi:type="dcterms:W3CDTF">2025-09-02T13:18:00Z</dcterms:created>
  <dcterms:modified xsi:type="dcterms:W3CDTF">2025-09-02T13:39:00Z</dcterms:modified>
</cp:coreProperties>
</file>