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01E" w:rsidRPr="00D9369D" w:rsidRDefault="0002601E" w:rsidP="00D9369D">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02601E" w:rsidRPr="00D9369D" w:rsidRDefault="0002601E" w:rsidP="00D9369D">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PELAJARAN : </w:t>
      </w:r>
      <w:r w:rsidR="0068201F" w:rsidRPr="00D9369D">
        <w:rPr>
          <w:rFonts w:eastAsia="Bookman Old Style"/>
          <w:b/>
          <w:bCs/>
          <w:sz w:val="24"/>
          <w:szCs w:val="24"/>
        </w:rPr>
        <w:t>PRAKARYA PENGOLAHAN</w:t>
      </w:r>
    </w:p>
    <w:p w:rsidR="0002601E" w:rsidRPr="00D9369D" w:rsidRDefault="0002601E" w:rsidP="00D9369D">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02601E" w:rsidRPr="00D9369D" w:rsidRDefault="0002601E" w:rsidP="00D9369D">
      <w:pPr>
        <w:tabs>
          <w:tab w:val="left" w:pos="1220"/>
          <w:tab w:val="left" w:pos="1800"/>
        </w:tabs>
        <w:spacing w:before="60" w:after="60"/>
        <w:ind w:left="1133" w:hanging="1133"/>
        <w:rPr>
          <w:rFonts w:eastAsia="Bookman Old Style"/>
          <w:sz w:val="24"/>
          <w:szCs w:val="24"/>
          <w:lang w:val="id-ID"/>
        </w:rPr>
      </w:pPr>
    </w:p>
    <w:p w:rsidR="00D53E39" w:rsidRPr="00D9369D" w:rsidRDefault="00D53E39"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D53E39" w:rsidRPr="00D9369D" w:rsidRDefault="00D53E39" w:rsidP="00D9369D">
      <w:pPr>
        <w:spacing w:before="60" w:after="60"/>
        <w:ind w:left="426"/>
        <w:jc w:val="both"/>
        <w:rPr>
          <w:rFonts w:eastAsia="Bookman Old Style"/>
          <w:sz w:val="24"/>
          <w:szCs w:val="24"/>
        </w:rPr>
      </w:pPr>
      <w:r w:rsidRPr="00D9369D">
        <w:rPr>
          <w:rFonts w:eastAsia="Bookman Old Style"/>
          <w:sz w:val="24"/>
          <w:szCs w:val="24"/>
        </w:rPr>
        <w:t>Kehidupan manusia dalam bermasyarakat sejak dahulu telah mengembangkan kemampuan olah pikir dan olah rasa untuk membantu menjalani kehidupan, memecahkan masalah, maupun menghasilkan produk olahan yang dapat membantu meningkatkan kualitas hidup. Karya manusia sebagai produk budaya, terlihat dalam tiga ranah: fisik (material), sistem (langkah-langkah, metode dan strategi memproduksi), dan ide (gagasan dan latar belakang memproduksi).</w:t>
      </w:r>
    </w:p>
    <w:p w:rsidR="00D53E39" w:rsidRPr="00D9369D" w:rsidRDefault="00D53E39" w:rsidP="00D9369D">
      <w:pPr>
        <w:spacing w:before="60" w:after="60"/>
        <w:ind w:left="426"/>
        <w:jc w:val="both"/>
        <w:rPr>
          <w:rFonts w:eastAsia="Bookman Old Style"/>
          <w:sz w:val="24"/>
          <w:szCs w:val="24"/>
        </w:rPr>
      </w:pPr>
      <w:r w:rsidRPr="00D9369D">
        <w:rPr>
          <w:rFonts w:eastAsia="Bookman Old Style"/>
          <w:sz w:val="24"/>
          <w:szCs w:val="24"/>
        </w:rPr>
        <w:t>Menyikapi perkembangan dan perubahan teknologi, ekonomi digital, budaya, dan gaya hidup yang terjadi dengan cepat di dunia saat ini, maka dunia pendidikan di Indonesia mengantisipasi melalui penguatan keterampilan dan jiwa kewirausahaan peserta didik. Salah satu mata pelajaran yang mengembangkan keterampilan dan jiwa kewirausahaan adalah Prakarya, yang terdiri dari empat sub bidang keterampilan yaitu kerajinan, rekayasa, budi daya, dan pengolahan. Mata pelajaranPrakarya Pengolahan mengembangkan keterampilan peserta didik melalui kepekaan terhadap lingkungan, ide, dan kreativitas untuk bertahan hidup secara mandiri dan ekonomis.</w:t>
      </w:r>
    </w:p>
    <w:p w:rsidR="00D53E39" w:rsidRPr="00D9369D" w:rsidRDefault="00D53E39" w:rsidP="00D9369D">
      <w:pPr>
        <w:spacing w:before="60" w:after="60"/>
        <w:ind w:left="426"/>
        <w:jc w:val="both"/>
        <w:rPr>
          <w:rFonts w:eastAsia="Bookman Old Style"/>
          <w:sz w:val="24"/>
          <w:szCs w:val="24"/>
        </w:rPr>
      </w:pPr>
      <w:r w:rsidRPr="00D9369D">
        <w:rPr>
          <w:rFonts w:eastAsia="Bookman Old Style"/>
          <w:sz w:val="24"/>
          <w:szCs w:val="24"/>
        </w:rPr>
        <w:t>Indonesia memiliki potensi besar bagi pasar dunia industri. Oleh karena itu, generasi muda perlu memiliki jiwa yang tangguh untuk berwirausaha dan keberanian untuk memulai di dalam dunia usaha. Pendekatan pada kemampuan keterampilan kreatif dalam Prakarya Pengolahan berpeluang mewujudkan jiwa kewirausahaan dimulai sejak pendidikan dasar hingga pendidikan menengah, melatih kemampuan kepemimpinan (</w:t>
      </w:r>
      <w:r w:rsidRPr="00D9369D">
        <w:rPr>
          <w:rFonts w:eastAsia="Bookman Old Style"/>
          <w:i/>
          <w:sz w:val="24"/>
          <w:szCs w:val="24"/>
        </w:rPr>
        <w:t>leadership</w:t>
      </w:r>
      <w:r w:rsidRPr="00D9369D">
        <w:rPr>
          <w:rFonts w:eastAsia="Bookman Old Style"/>
          <w:sz w:val="24"/>
          <w:szCs w:val="24"/>
        </w:rPr>
        <w:t>), berinisiatif tinggi dan merespons kebutuhan sekitar, kerja sama (</w:t>
      </w:r>
      <w:r w:rsidRPr="00D9369D">
        <w:rPr>
          <w:rFonts w:eastAsia="Bookman Old Style"/>
          <w:i/>
          <w:sz w:val="24"/>
          <w:szCs w:val="24"/>
        </w:rPr>
        <w:t>team work</w:t>
      </w:r>
      <w:r w:rsidRPr="00D9369D">
        <w:rPr>
          <w:rFonts w:eastAsia="Bookman Old Style"/>
          <w:sz w:val="24"/>
          <w:szCs w:val="24"/>
        </w:rPr>
        <w:t>), serta berani mengambil risiko (</w:t>
      </w:r>
      <w:r w:rsidRPr="00D9369D">
        <w:rPr>
          <w:rFonts w:eastAsia="Bookman Old Style"/>
          <w:i/>
          <w:sz w:val="24"/>
          <w:szCs w:val="24"/>
        </w:rPr>
        <w:t>risk- taking</w:t>
      </w:r>
      <w:r w:rsidRPr="00D9369D">
        <w:rPr>
          <w:rFonts w:eastAsia="Bookman Old Style"/>
          <w:sz w:val="24"/>
          <w:szCs w:val="24"/>
        </w:rPr>
        <w:t>), sehingga diharapkan mampu berkontribusi dalam mewujudkan profil pelajar Pancasila pada peserta didik.</w:t>
      </w:r>
    </w:p>
    <w:p w:rsidR="00D53E39" w:rsidRPr="00D9369D" w:rsidRDefault="00D53E39" w:rsidP="00D9369D">
      <w:pPr>
        <w:spacing w:before="60" w:after="60"/>
        <w:ind w:left="426"/>
        <w:jc w:val="both"/>
        <w:rPr>
          <w:rFonts w:eastAsia="Bookman Old Style"/>
          <w:sz w:val="24"/>
          <w:szCs w:val="24"/>
        </w:rPr>
      </w:pPr>
      <w:r w:rsidRPr="00D9369D">
        <w:rPr>
          <w:rFonts w:eastAsia="Bookman Old Style"/>
          <w:sz w:val="24"/>
          <w:szCs w:val="24"/>
        </w:rPr>
        <w:t>Mengacu pada konsep hasta karya Ki Hajar Dewantara yaitu mengembangkan cipta, rasa, dan karsa dicapai melalui pendekatan sistem pembelajaran secara mandiri, sinergi, dan gradasi. Pembelajaran dilaksanakan menyesuaikan dengan minat dan perkembangan kemampuan peserta didik dengan pendampingan dari guru atau sekolah. Pembelajaran juga membuka kesempatan bagi peserta didik dan sekolah untuk bekerja sama dengan dunia usaha/dunia kerja.</w:t>
      </w:r>
    </w:p>
    <w:p w:rsidR="00D53E39" w:rsidRPr="00D9369D" w:rsidRDefault="00D53E39" w:rsidP="00D9369D">
      <w:pPr>
        <w:spacing w:before="60" w:after="60"/>
        <w:ind w:left="426" w:hanging="426"/>
        <w:rPr>
          <w:rFonts w:eastAsia="Bookman Old Style"/>
          <w:b/>
          <w:bCs/>
          <w:caps/>
          <w:sz w:val="24"/>
          <w:szCs w:val="24"/>
          <w:lang w:val="id-ID"/>
        </w:rPr>
      </w:pPr>
    </w:p>
    <w:p w:rsidR="00D53E39" w:rsidRPr="00D9369D" w:rsidRDefault="00D53E39"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D53E39" w:rsidRPr="00D9369D" w:rsidRDefault="00D53E39" w:rsidP="00D9369D">
      <w:pPr>
        <w:spacing w:before="60" w:after="60"/>
        <w:ind w:left="426"/>
        <w:jc w:val="both"/>
        <w:rPr>
          <w:rFonts w:eastAsia="Bookman Old Style"/>
          <w:sz w:val="24"/>
          <w:szCs w:val="24"/>
        </w:rPr>
      </w:pPr>
      <w:r w:rsidRPr="00D9369D">
        <w:rPr>
          <w:rFonts w:eastAsia="Bookman Old Style"/>
          <w:sz w:val="24"/>
          <w:szCs w:val="24"/>
        </w:rPr>
        <w:t>Mata pelajaran Prakarya Pengolahan memiliki tujuan sebagai berikut.</w:t>
      </w:r>
    </w:p>
    <w:p w:rsidR="00D53E39" w:rsidRPr="00D9369D" w:rsidRDefault="00D53E39" w:rsidP="00D9369D">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merancang dan menghasilkan produk pengolahan pangan higienis/sehat</w:t>
      </w:r>
      <w:r w:rsidRPr="00D9369D">
        <w:rPr>
          <w:rFonts w:eastAsia="Bookman Old Style"/>
          <w:sz w:val="24"/>
          <w:szCs w:val="24"/>
          <w:lang w:val="id-ID"/>
        </w:rPr>
        <w:t xml:space="preserve"> </w:t>
      </w:r>
      <w:r w:rsidRPr="00D9369D">
        <w:rPr>
          <w:rFonts w:eastAsia="Bookman Old Style"/>
          <w:sz w:val="24"/>
          <w:szCs w:val="24"/>
        </w:rPr>
        <w:tab/>
        <w:t>dan</w:t>
      </w:r>
      <w:r w:rsidRPr="00D9369D">
        <w:rPr>
          <w:rFonts w:eastAsia="Bookman Old Style"/>
          <w:sz w:val="24"/>
          <w:szCs w:val="24"/>
          <w:lang w:val="id-ID"/>
        </w:rPr>
        <w:t xml:space="preserve"> </w:t>
      </w:r>
      <w:r w:rsidRPr="00D9369D">
        <w:rPr>
          <w:rFonts w:eastAsia="Bookman Old Style"/>
          <w:sz w:val="24"/>
          <w:szCs w:val="24"/>
        </w:rPr>
        <w:t>nonpangan yang ekonomis melalui eksplorasi bahan, alat, teknik, dengan mengembangkan pengetahuan</w:t>
      </w:r>
      <w:r w:rsidRPr="00D9369D">
        <w:rPr>
          <w:rFonts w:eastAsia="Bookman Old Style"/>
          <w:sz w:val="24"/>
          <w:szCs w:val="24"/>
          <w:lang w:val="id-ID"/>
        </w:rPr>
        <w:t xml:space="preserve"> </w:t>
      </w:r>
      <w:r w:rsidRPr="00D9369D">
        <w:rPr>
          <w:rFonts w:eastAsia="Bookman Old Style"/>
          <w:sz w:val="24"/>
          <w:szCs w:val="24"/>
        </w:rPr>
        <w:t>dan keterampilan, desain, seni, budaya, teknologi, dan ekonomi;</w:t>
      </w:r>
    </w:p>
    <w:p w:rsidR="00D53E39" w:rsidRPr="00D9369D" w:rsidRDefault="00D53E39" w:rsidP="00D9369D">
      <w:pPr>
        <w:spacing w:before="60" w:after="60"/>
        <w:ind w:left="850" w:hanging="425"/>
        <w:jc w:val="both"/>
        <w:rPr>
          <w:rFonts w:eastAsia="Bookman Old Style"/>
          <w:sz w:val="24"/>
          <w:szCs w:val="24"/>
          <w:lang w:val="id-ID"/>
        </w:rPr>
      </w:pPr>
      <w:r w:rsidRPr="00D9369D">
        <w:rPr>
          <w:rFonts w:eastAsia="Bookman Old Style"/>
          <w:sz w:val="24"/>
          <w:szCs w:val="24"/>
        </w:rPr>
        <w:t>2.</w:t>
      </w:r>
      <w:r w:rsidRPr="00D9369D">
        <w:rPr>
          <w:rFonts w:eastAsia="Bookman Old Style"/>
          <w:sz w:val="24"/>
          <w:szCs w:val="24"/>
        </w:rPr>
        <w:tab/>
        <w:t>mengapresiasi, mengevaluasi dan merefleksi karya produk teknologi olahan pangan dan nonpangan diri sendiri, teman sebaya, dan masyarakat berdasarkan pendekatan ilmiah sehingga berkembang</w:t>
      </w:r>
      <w:r w:rsidRPr="00D9369D">
        <w:rPr>
          <w:rFonts w:eastAsia="Bookman Old Style"/>
          <w:sz w:val="24"/>
          <w:szCs w:val="24"/>
          <w:lang w:val="id-ID"/>
        </w:rPr>
        <w:t xml:space="preserve"> </w:t>
      </w:r>
      <w:r w:rsidRPr="00D9369D">
        <w:rPr>
          <w:rFonts w:eastAsia="Bookman Old Style"/>
          <w:sz w:val="24"/>
          <w:szCs w:val="24"/>
        </w:rPr>
        <w:t>rasa ingin tahu, kreativitas, dan kemampuan menghargai produk pengolahan; dan</w:t>
      </w:r>
    </w:p>
    <w:p w:rsidR="00D53E39" w:rsidRPr="00D9369D" w:rsidRDefault="00D53E39" w:rsidP="00D9369D">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menumbuhkembangkan jiwa kewirausahaan, antara lain:</w:t>
      </w:r>
      <w:r w:rsidRPr="00D9369D">
        <w:rPr>
          <w:rFonts w:eastAsia="Bookman Old Style"/>
          <w:sz w:val="24"/>
          <w:szCs w:val="24"/>
          <w:lang w:val="id-ID"/>
        </w:rPr>
        <w:t xml:space="preserve"> </w:t>
      </w:r>
      <w:r w:rsidRPr="00D9369D">
        <w:rPr>
          <w:rFonts w:eastAsia="Bookman Old Style"/>
          <w:sz w:val="24"/>
          <w:szCs w:val="24"/>
        </w:rPr>
        <w:t>kepemimpinan, kerja sama, dan berani mengambil risiko.</w:t>
      </w:r>
    </w:p>
    <w:p w:rsidR="00D53E39" w:rsidRPr="00D9369D" w:rsidRDefault="00D53E39" w:rsidP="00D9369D">
      <w:pPr>
        <w:spacing w:before="60" w:after="60"/>
        <w:ind w:left="426" w:hanging="426"/>
        <w:rPr>
          <w:rFonts w:eastAsia="Bookman Old Style"/>
          <w:b/>
          <w:bCs/>
          <w:caps/>
          <w:sz w:val="24"/>
          <w:szCs w:val="24"/>
          <w:lang w:val="id-ID"/>
        </w:rPr>
      </w:pPr>
    </w:p>
    <w:p w:rsidR="00D53E39" w:rsidRPr="00D9369D" w:rsidRDefault="00D53E39" w:rsidP="00D9369D">
      <w:pPr>
        <w:spacing w:before="60" w:after="60"/>
        <w:ind w:left="426" w:hanging="426"/>
        <w:rPr>
          <w:rFonts w:eastAsia="Bookman Old Style"/>
          <w:b/>
          <w:bCs/>
          <w:caps/>
          <w:sz w:val="24"/>
          <w:szCs w:val="24"/>
        </w:rPr>
      </w:pPr>
      <w:r w:rsidRPr="00D9369D">
        <w:rPr>
          <w:rFonts w:eastAsia="Bookman Old Style"/>
          <w:b/>
          <w:bCs/>
          <w:caps/>
          <w:sz w:val="24"/>
          <w:szCs w:val="24"/>
        </w:rPr>
        <w:lastRenderedPageBreak/>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D53E39" w:rsidRPr="00D9369D" w:rsidRDefault="00D53E39" w:rsidP="00D9369D">
      <w:pPr>
        <w:spacing w:before="60" w:after="60"/>
        <w:ind w:left="426"/>
        <w:jc w:val="both"/>
        <w:rPr>
          <w:rFonts w:eastAsia="Bookman Old Style"/>
          <w:sz w:val="24"/>
          <w:szCs w:val="24"/>
        </w:rPr>
      </w:pPr>
      <w:r w:rsidRPr="00D9369D">
        <w:rPr>
          <w:rFonts w:eastAsia="Bookman Old Style"/>
          <w:sz w:val="24"/>
          <w:szCs w:val="24"/>
        </w:rPr>
        <w:t>Mata pelajaran Prakarya Pengolahan mengembangkan kompetensi merancang dan menciptakan produk pengolahan secara kontekstual dan ergonomis (memperhatikan kesesuaian antara fungsi dan kenyamanan produk). Pengembangan ide kreatif dalam bentuk desain/perencanaan dengan menggali potensi daerah/lokal melalui kemampuan apresiasi, observasi dan eksplorasi, dan memperhatikan karakteristik bahan yang dikembangkan. Pembelajaran prakarya pengolahan berorientasi pada pengembangan kemampuan mengeksplorasi bahan, teknik, alat, dan prosedur untuk membuat produk uji coba, produk kebutuhan sehari-hari, dan produk komersial dilandasi dengan semangat kewirausahaan. Materi pembelajaran prakarya pengolahan dapat menggali potensi daerah/lokal serta memperhatikan karakteristik bahan yang dikembangkan. Pelaksanaan pembelajaran materi prakarya pengolahan menyesuaikan kondisi dan potensi lingkungan sosial, budaya, dan alam dengan memperhatikan kelestarian dengan pendekatan pengetahuan hayati serta ekosistem.</w:t>
      </w:r>
    </w:p>
    <w:p w:rsidR="00D53E39" w:rsidRPr="00D9369D" w:rsidRDefault="00D53E39" w:rsidP="00D9369D">
      <w:pPr>
        <w:spacing w:before="60" w:after="60"/>
        <w:ind w:left="426"/>
        <w:jc w:val="both"/>
        <w:rPr>
          <w:rFonts w:eastAsia="Bookman Old Style"/>
          <w:sz w:val="24"/>
          <w:szCs w:val="24"/>
          <w:lang w:val="id-ID"/>
        </w:rPr>
      </w:pPr>
      <w:r w:rsidRPr="00D9369D">
        <w:rPr>
          <w:rFonts w:eastAsia="Bookman Old Style"/>
          <w:sz w:val="24"/>
          <w:szCs w:val="24"/>
        </w:rPr>
        <w:t>Pembelajaran prakarya pengolahan diharapkan dapat mewujudkan profil pelajar Pancasila dan menghasilkan peserta didik yang menguasai pemanfaatan teknologi melalui sikap analitis, logis, kreatif, inovatif, konstruktif, dan produktif, serta tanggap terhadap lingkungan dan perkembangan zaman. Bagan Elemen Prakarya Pengolahan ditunjukkan pada gambar di bawah ini.</w:t>
      </w:r>
    </w:p>
    <w:p w:rsidR="00D53E39" w:rsidRPr="00D9369D" w:rsidRDefault="00D53E39" w:rsidP="00D9369D">
      <w:pPr>
        <w:spacing w:before="60" w:after="60"/>
        <w:ind w:left="426"/>
        <w:jc w:val="center"/>
        <w:rPr>
          <w:rFonts w:eastAsia="Bookman Old Style"/>
          <w:sz w:val="24"/>
          <w:szCs w:val="24"/>
          <w:lang w:val="id-ID"/>
        </w:rPr>
      </w:pPr>
      <w:r w:rsidRPr="00D9369D">
        <w:rPr>
          <w:rFonts w:eastAsia="Bookman Old Style"/>
          <w:noProof/>
          <w:sz w:val="24"/>
          <w:szCs w:val="24"/>
        </w:rPr>
        <w:drawing>
          <wp:inline distT="0" distB="0" distL="0" distR="0">
            <wp:extent cx="1976120" cy="1725295"/>
            <wp:effectExtent l="19050" t="0" r="5080" b="0"/>
            <wp:docPr id="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5"/>
                    <a:srcRect/>
                    <a:stretch>
                      <a:fillRect/>
                    </a:stretch>
                  </pic:blipFill>
                  <pic:spPr bwMode="auto">
                    <a:xfrm>
                      <a:off x="0" y="0"/>
                      <a:ext cx="1976120" cy="1725295"/>
                    </a:xfrm>
                    <a:prstGeom prst="rect">
                      <a:avLst/>
                    </a:prstGeom>
                    <a:noFill/>
                    <a:ln w="9525">
                      <a:noFill/>
                      <a:miter lim="800000"/>
                      <a:headEnd/>
                      <a:tailEnd/>
                    </a:ln>
                  </pic:spPr>
                </pic:pic>
              </a:graphicData>
            </a:graphic>
          </wp:inline>
        </w:drawing>
      </w:r>
    </w:p>
    <w:p w:rsidR="00D53E39" w:rsidRPr="00D9369D" w:rsidRDefault="00D53E39" w:rsidP="00D9369D">
      <w:pPr>
        <w:spacing w:before="60" w:after="60"/>
        <w:ind w:left="426"/>
        <w:jc w:val="both"/>
        <w:rPr>
          <w:rFonts w:eastAsia="Bookman Old Style"/>
          <w:sz w:val="24"/>
          <w:szCs w:val="24"/>
        </w:rPr>
      </w:pPr>
      <w:r w:rsidRPr="00D9369D">
        <w:rPr>
          <w:rFonts w:eastAsia="Bookman Old Style"/>
          <w:sz w:val="24"/>
          <w:szCs w:val="24"/>
        </w:rPr>
        <w:t>Pendekatan pembelajaran prakarya pengolahan berorientasi pada kemampuan mengeksplorasi bahan, alat, teknik, dan prosedur sebagai bagian dari proses pembuatan produk pengolahan berbasis kewirausahaan. Lingkup materi pembelajaran prakarya pengolahan meliputi bahan nabati (buah, sayur, umbi, serealia), hewani (daging ternak besar, daging unggas, ikan, telur, susu), herbal (tanaman berkhasiat/obat), perkebunan (kopi, teh, cokelat, kelapa, dan sawit), dan uji hadonik yang diselenggarakan sesuai kondisi daerah/lingkungan masing-masing serta memperhatikan potensi lingkungan, kearifan lokal, nusantara hingga mancanegara.</w:t>
      </w:r>
    </w:p>
    <w:p w:rsidR="00D53E39" w:rsidRPr="00D9369D" w:rsidRDefault="00D53E39" w:rsidP="00D9369D">
      <w:pPr>
        <w:spacing w:before="60" w:after="60"/>
        <w:ind w:left="426"/>
        <w:jc w:val="both"/>
        <w:rPr>
          <w:rFonts w:eastAsia="Bookman Old Style"/>
          <w:sz w:val="24"/>
          <w:szCs w:val="24"/>
        </w:rPr>
      </w:pPr>
      <w:r w:rsidRPr="00D9369D">
        <w:rPr>
          <w:rFonts w:eastAsia="Bookman Old Style"/>
          <w:sz w:val="24"/>
          <w:szCs w:val="24"/>
        </w:rPr>
        <w:t>Berdasarkan uraian tersebut, maka mata pelajaran Prakarya Pengolahan diorganisasikan dalam lingkup empat elemen yang dapat dipelajari secara terpisah namun juga dapat diaplikasikan sebagai siklus dalam bentuk proyek sehingga memberikan pengalaman yang menyeluruh dan komprehensif bagi peserta didik.</w:t>
      </w:r>
    </w:p>
    <w:p w:rsidR="00D53E39" w:rsidRPr="00D9369D" w:rsidRDefault="00D53E39" w:rsidP="00D9369D">
      <w:pPr>
        <w:spacing w:before="60" w:after="60"/>
        <w:ind w:left="426"/>
        <w:jc w:val="both"/>
        <w:rPr>
          <w:rFonts w:eastAsia="Bookman Old Style"/>
          <w:sz w:val="24"/>
          <w:szCs w:val="24"/>
        </w:rPr>
      </w:pPr>
      <w:r w:rsidRPr="00D9369D">
        <w:rPr>
          <w:rFonts w:eastAsia="Bookman Old Style"/>
          <w:sz w:val="24"/>
          <w:szCs w:val="24"/>
        </w:rPr>
        <w:t>Elemen dan deskripsi elemen mata pelajaran Prakarya</w:t>
      </w:r>
      <w:r w:rsidRPr="00D9369D">
        <w:rPr>
          <w:rFonts w:eastAsia="Bookman Old Style"/>
          <w:sz w:val="24"/>
          <w:szCs w:val="24"/>
          <w:lang w:val="id-ID"/>
        </w:rPr>
        <w:t xml:space="preserve"> </w:t>
      </w:r>
      <w:r w:rsidRPr="00D9369D">
        <w:rPr>
          <w:rFonts w:eastAsia="Bookman Old Style"/>
          <w:sz w:val="24"/>
          <w:szCs w:val="24"/>
        </w:rPr>
        <w:t>Pengolahan adalah sebagai berikut.</w:t>
      </w:r>
    </w:p>
    <w:tbl>
      <w:tblPr>
        <w:tblW w:w="8674" w:type="dxa"/>
        <w:tblInd w:w="425" w:type="dxa"/>
        <w:tblLayout w:type="fixed"/>
        <w:tblCellMar>
          <w:left w:w="0" w:type="dxa"/>
          <w:right w:w="0" w:type="dxa"/>
        </w:tblCellMar>
        <w:tblLook w:val="01E0"/>
      </w:tblPr>
      <w:tblGrid>
        <w:gridCol w:w="2551"/>
        <w:gridCol w:w="6123"/>
      </w:tblGrid>
      <w:tr w:rsidR="00D53E39" w:rsidRPr="00D9369D" w:rsidTr="002750F9">
        <w:trPr>
          <w:trHeight w:val="240"/>
        </w:trPr>
        <w:tc>
          <w:tcPr>
            <w:tcW w:w="2551" w:type="dxa"/>
            <w:tcBorders>
              <w:top w:val="single" w:sz="8" w:space="0" w:color="000000"/>
              <w:left w:val="single" w:sz="8" w:space="0" w:color="000000"/>
              <w:bottom w:val="single" w:sz="8" w:space="0" w:color="000000"/>
              <w:right w:val="single" w:sz="8" w:space="0" w:color="000000"/>
            </w:tcBorders>
          </w:tcPr>
          <w:p w:rsidR="00D53E39" w:rsidRPr="00D9369D" w:rsidRDefault="00D53E39" w:rsidP="00D9369D">
            <w:pPr>
              <w:spacing w:before="60" w:after="60"/>
              <w:jc w:val="center"/>
              <w:rPr>
                <w:rFonts w:eastAsia="Bookman Old Style"/>
                <w:b/>
                <w:bCs/>
                <w:sz w:val="24"/>
                <w:szCs w:val="24"/>
              </w:rPr>
            </w:pPr>
            <w:r w:rsidRPr="00D9369D">
              <w:rPr>
                <w:rFonts w:eastAsia="Bookman Old Style"/>
                <w:b/>
                <w:bCs/>
                <w:sz w:val="24"/>
                <w:szCs w:val="24"/>
              </w:rPr>
              <w:t>Elemen</w:t>
            </w:r>
          </w:p>
        </w:tc>
        <w:tc>
          <w:tcPr>
            <w:tcW w:w="6123" w:type="dxa"/>
            <w:tcBorders>
              <w:top w:val="single" w:sz="8" w:space="0" w:color="000000"/>
              <w:left w:val="single" w:sz="8" w:space="0" w:color="000000"/>
              <w:bottom w:val="single" w:sz="8" w:space="0" w:color="000000"/>
              <w:right w:val="single" w:sz="8" w:space="0" w:color="000000"/>
            </w:tcBorders>
          </w:tcPr>
          <w:p w:rsidR="00D53E39" w:rsidRPr="00D9369D" w:rsidRDefault="00D53E39" w:rsidP="00D9369D">
            <w:pPr>
              <w:spacing w:before="60" w:after="60"/>
              <w:jc w:val="center"/>
              <w:rPr>
                <w:rFonts w:eastAsia="Bookman Old Style"/>
                <w:b/>
                <w:bCs/>
                <w:sz w:val="24"/>
                <w:szCs w:val="24"/>
              </w:rPr>
            </w:pPr>
            <w:r w:rsidRPr="00D9369D">
              <w:rPr>
                <w:rFonts w:eastAsia="Bookman Old Style"/>
                <w:b/>
                <w:bCs/>
                <w:sz w:val="24"/>
                <w:szCs w:val="24"/>
              </w:rPr>
              <w:t>Deskripsi</w:t>
            </w:r>
          </w:p>
        </w:tc>
      </w:tr>
      <w:tr w:rsidR="00D53E39" w:rsidRPr="00D9369D" w:rsidTr="002750F9">
        <w:trPr>
          <w:trHeight w:val="240"/>
        </w:trPr>
        <w:tc>
          <w:tcPr>
            <w:tcW w:w="2551" w:type="dxa"/>
            <w:tcBorders>
              <w:top w:val="single" w:sz="8" w:space="0" w:color="000000"/>
              <w:left w:val="single" w:sz="8" w:space="0" w:color="000000"/>
              <w:bottom w:val="single" w:sz="8" w:space="0" w:color="000000"/>
              <w:right w:val="single" w:sz="8" w:space="0" w:color="000000"/>
            </w:tcBorders>
          </w:tcPr>
          <w:p w:rsidR="00D53E39" w:rsidRPr="00D9369D" w:rsidRDefault="00D53E39" w:rsidP="00D9369D">
            <w:pPr>
              <w:spacing w:before="60" w:after="60"/>
              <w:ind w:left="113" w:right="113"/>
              <w:rPr>
                <w:rFonts w:eastAsia="Bookman Old Style"/>
                <w:sz w:val="24"/>
                <w:szCs w:val="24"/>
              </w:rPr>
            </w:pPr>
            <w:r w:rsidRPr="00D9369D">
              <w:rPr>
                <w:rFonts w:eastAsia="Bookman Old Style"/>
                <w:sz w:val="24"/>
                <w:szCs w:val="24"/>
              </w:rPr>
              <w:t>Observasi dan</w:t>
            </w:r>
            <w:r w:rsidR="000E4740">
              <w:rPr>
                <w:rFonts w:eastAsia="Bookman Old Style"/>
                <w:sz w:val="24"/>
                <w:szCs w:val="24"/>
              </w:rPr>
              <w:t xml:space="preserve"> </w:t>
            </w:r>
            <w:r w:rsidRPr="00D9369D">
              <w:rPr>
                <w:rFonts w:eastAsia="Bookman Old Style"/>
                <w:sz w:val="24"/>
                <w:szCs w:val="24"/>
              </w:rPr>
              <w:t>Eksplorasi</w:t>
            </w:r>
          </w:p>
        </w:tc>
        <w:tc>
          <w:tcPr>
            <w:tcW w:w="6123" w:type="dxa"/>
            <w:tcBorders>
              <w:top w:val="single" w:sz="8" w:space="0" w:color="000000"/>
              <w:left w:val="single" w:sz="8" w:space="0" w:color="000000"/>
              <w:bottom w:val="single" w:sz="8" w:space="0" w:color="000000"/>
              <w:right w:val="single" w:sz="8" w:space="0" w:color="000000"/>
            </w:tcBorders>
          </w:tcPr>
          <w:p w:rsidR="00D53E39" w:rsidRPr="00D9369D" w:rsidRDefault="00D53E39" w:rsidP="00D9369D">
            <w:pPr>
              <w:spacing w:before="60" w:after="60"/>
              <w:ind w:left="113" w:right="113"/>
              <w:rPr>
                <w:rFonts w:eastAsia="Bookman Old Style"/>
                <w:sz w:val="24"/>
                <w:szCs w:val="24"/>
              </w:rPr>
            </w:pPr>
            <w:r w:rsidRPr="00D9369D">
              <w:rPr>
                <w:rFonts w:eastAsia="Bookman Old Style"/>
                <w:sz w:val="24"/>
                <w:szCs w:val="24"/>
              </w:rPr>
              <w:t>Elemen observasi dan eksplorasi adalah pengamatan dan penggalian (bahan, alat, dan teknik) secara sistematis dan kontekstual untuk menciptakan peluang untuk membuat produk yang kreatif dan inovatif.</w:t>
            </w:r>
          </w:p>
        </w:tc>
      </w:tr>
      <w:tr w:rsidR="00D53E39" w:rsidRPr="00D9369D" w:rsidTr="002750F9">
        <w:trPr>
          <w:trHeight w:val="240"/>
        </w:trPr>
        <w:tc>
          <w:tcPr>
            <w:tcW w:w="2551" w:type="dxa"/>
            <w:tcBorders>
              <w:top w:val="single" w:sz="8" w:space="0" w:color="000000"/>
              <w:left w:val="single" w:sz="8" w:space="0" w:color="000000"/>
              <w:bottom w:val="single" w:sz="8" w:space="0" w:color="000000"/>
              <w:right w:val="single" w:sz="8" w:space="0" w:color="000000"/>
            </w:tcBorders>
          </w:tcPr>
          <w:p w:rsidR="00D53E39" w:rsidRPr="00D9369D" w:rsidRDefault="00D53E39" w:rsidP="00D9369D">
            <w:pPr>
              <w:spacing w:before="60" w:after="60"/>
              <w:ind w:left="113" w:right="113"/>
              <w:rPr>
                <w:rFonts w:eastAsia="Bookman Old Style"/>
                <w:sz w:val="24"/>
                <w:szCs w:val="24"/>
              </w:rPr>
            </w:pPr>
            <w:r w:rsidRPr="00D9369D">
              <w:rPr>
                <w:rFonts w:eastAsia="Bookman Old Style"/>
                <w:sz w:val="24"/>
                <w:szCs w:val="24"/>
              </w:rPr>
              <w:t>Desain/ Perencanaan</w:t>
            </w:r>
          </w:p>
        </w:tc>
        <w:tc>
          <w:tcPr>
            <w:tcW w:w="6123" w:type="dxa"/>
            <w:tcBorders>
              <w:top w:val="single" w:sz="8" w:space="0" w:color="000000"/>
              <w:left w:val="single" w:sz="8" w:space="0" w:color="000000"/>
              <w:bottom w:val="single" w:sz="8" w:space="0" w:color="000000"/>
              <w:right w:val="single" w:sz="8" w:space="0" w:color="000000"/>
            </w:tcBorders>
          </w:tcPr>
          <w:p w:rsidR="00D53E39" w:rsidRPr="00D9369D" w:rsidRDefault="00D53E39" w:rsidP="00D9369D">
            <w:pPr>
              <w:spacing w:before="60" w:after="60"/>
              <w:ind w:left="113" w:right="113"/>
              <w:rPr>
                <w:rFonts w:eastAsia="Bookman Old Style"/>
                <w:sz w:val="24"/>
                <w:szCs w:val="24"/>
              </w:rPr>
            </w:pPr>
            <w:r w:rsidRPr="00D9369D">
              <w:rPr>
                <w:rFonts w:eastAsia="Bookman Old Style"/>
                <w:sz w:val="24"/>
                <w:szCs w:val="24"/>
              </w:rPr>
              <w:t>Elemen desain atau perencanaan adalah penyusunan atau pengembangan rencana produk (penciptaan, rekonstruksi, dan modifikasi) berdasarkan hasil observasi dan eksplorasi.</w:t>
            </w:r>
          </w:p>
        </w:tc>
      </w:tr>
      <w:tr w:rsidR="00D53E39" w:rsidRPr="00D9369D" w:rsidTr="002750F9">
        <w:trPr>
          <w:trHeight w:val="240"/>
        </w:trPr>
        <w:tc>
          <w:tcPr>
            <w:tcW w:w="2551" w:type="dxa"/>
            <w:tcBorders>
              <w:top w:val="single" w:sz="8" w:space="0" w:color="000000"/>
              <w:left w:val="single" w:sz="8" w:space="0" w:color="000000"/>
              <w:bottom w:val="single" w:sz="8" w:space="0" w:color="000000"/>
              <w:right w:val="single" w:sz="8" w:space="0" w:color="000000"/>
            </w:tcBorders>
          </w:tcPr>
          <w:p w:rsidR="00D53E39" w:rsidRPr="00D9369D" w:rsidRDefault="00D53E39" w:rsidP="00D9369D">
            <w:pPr>
              <w:spacing w:before="60" w:after="60"/>
              <w:ind w:left="113" w:right="113"/>
              <w:rPr>
                <w:rFonts w:eastAsia="Bookman Old Style"/>
                <w:sz w:val="24"/>
                <w:szCs w:val="24"/>
              </w:rPr>
            </w:pPr>
            <w:r w:rsidRPr="00D9369D">
              <w:rPr>
                <w:rFonts w:eastAsia="Bookman Old Style"/>
                <w:sz w:val="24"/>
                <w:szCs w:val="24"/>
              </w:rPr>
              <w:t>Produksi</w:t>
            </w:r>
          </w:p>
        </w:tc>
        <w:tc>
          <w:tcPr>
            <w:tcW w:w="6123" w:type="dxa"/>
            <w:tcBorders>
              <w:top w:val="single" w:sz="8" w:space="0" w:color="000000"/>
              <w:left w:val="single" w:sz="8" w:space="0" w:color="000000"/>
              <w:bottom w:val="single" w:sz="8" w:space="0" w:color="000000"/>
              <w:right w:val="single" w:sz="8" w:space="0" w:color="000000"/>
            </w:tcBorders>
          </w:tcPr>
          <w:p w:rsidR="00D53E39" w:rsidRPr="00D9369D" w:rsidRDefault="00D53E39" w:rsidP="00D9369D">
            <w:pPr>
              <w:spacing w:before="60" w:after="60"/>
              <w:ind w:left="113" w:right="113"/>
              <w:rPr>
                <w:rFonts w:eastAsia="Bookman Old Style"/>
                <w:sz w:val="24"/>
                <w:szCs w:val="24"/>
              </w:rPr>
            </w:pPr>
            <w:r w:rsidRPr="00D9369D">
              <w:rPr>
                <w:rFonts w:eastAsia="Bookman Old Style"/>
                <w:sz w:val="24"/>
                <w:szCs w:val="24"/>
              </w:rPr>
              <w:t>Elemen produksi adalah keterampilan</w:t>
            </w:r>
            <w:r w:rsidR="000E4740">
              <w:rPr>
                <w:rFonts w:eastAsia="Bookman Old Style"/>
                <w:sz w:val="24"/>
                <w:szCs w:val="24"/>
              </w:rPr>
              <w:t xml:space="preserve"> </w:t>
            </w:r>
            <w:r w:rsidRPr="00D9369D">
              <w:rPr>
                <w:rFonts w:eastAsia="Bookman Old Style"/>
                <w:sz w:val="24"/>
                <w:szCs w:val="24"/>
              </w:rPr>
              <w:t>pembuatan atau penciptaan produk setengah jadi dan/atau produk jadi yang kreatif dan inovatif melalui uji coba dan penelitian yang menumbuhkan jiwa kewirausahaan.</w:t>
            </w:r>
          </w:p>
        </w:tc>
      </w:tr>
      <w:tr w:rsidR="00D53E39" w:rsidRPr="00D9369D" w:rsidTr="002750F9">
        <w:trPr>
          <w:trHeight w:val="240"/>
        </w:trPr>
        <w:tc>
          <w:tcPr>
            <w:tcW w:w="2551" w:type="dxa"/>
            <w:tcBorders>
              <w:top w:val="single" w:sz="8" w:space="0" w:color="000000"/>
              <w:left w:val="single" w:sz="8" w:space="0" w:color="000000"/>
              <w:bottom w:val="single" w:sz="8" w:space="0" w:color="000000"/>
              <w:right w:val="single" w:sz="8" w:space="0" w:color="000000"/>
            </w:tcBorders>
          </w:tcPr>
          <w:p w:rsidR="00D53E39" w:rsidRPr="00D9369D" w:rsidRDefault="00D53E39" w:rsidP="00D9369D">
            <w:pPr>
              <w:spacing w:before="60" w:after="60"/>
              <w:ind w:left="113" w:right="113"/>
              <w:rPr>
                <w:rFonts w:eastAsia="Bookman Old Style"/>
                <w:sz w:val="24"/>
                <w:szCs w:val="24"/>
              </w:rPr>
            </w:pPr>
            <w:r w:rsidRPr="00D9369D">
              <w:rPr>
                <w:rFonts w:eastAsia="Bookman Old Style"/>
                <w:sz w:val="24"/>
                <w:szCs w:val="24"/>
              </w:rPr>
              <w:t>Refleksi dan</w:t>
            </w:r>
            <w:r w:rsidR="000E4740">
              <w:rPr>
                <w:rFonts w:eastAsia="Bookman Old Style"/>
                <w:sz w:val="24"/>
                <w:szCs w:val="24"/>
              </w:rPr>
              <w:t xml:space="preserve"> </w:t>
            </w:r>
            <w:r w:rsidRPr="00D9369D">
              <w:rPr>
                <w:rFonts w:eastAsia="Bookman Old Style"/>
                <w:sz w:val="24"/>
                <w:szCs w:val="24"/>
              </w:rPr>
              <w:t>Evaluasi</w:t>
            </w:r>
          </w:p>
        </w:tc>
        <w:tc>
          <w:tcPr>
            <w:tcW w:w="6123" w:type="dxa"/>
            <w:tcBorders>
              <w:top w:val="single" w:sz="8" w:space="0" w:color="000000"/>
              <w:left w:val="single" w:sz="8" w:space="0" w:color="000000"/>
              <w:bottom w:val="single" w:sz="8" w:space="0" w:color="000000"/>
              <w:right w:val="single" w:sz="8" w:space="0" w:color="000000"/>
            </w:tcBorders>
          </w:tcPr>
          <w:p w:rsidR="00D53E39" w:rsidRPr="00D9369D" w:rsidRDefault="00D53E39" w:rsidP="00D9369D">
            <w:pPr>
              <w:spacing w:before="60" w:after="60"/>
              <w:ind w:left="113" w:right="113"/>
              <w:rPr>
                <w:rFonts w:eastAsia="Bookman Old Style"/>
                <w:sz w:val="24"/>
                <w:szCs w:val="24"/>
              </w:rPr>
            </w:pPr>
            <w:r w:rsidRPr="00D9369D">
              <w:rPr>
                <w:rFonts w:eastAsia="Bookman Old Style"/>
                <w:sz w:val="24"/>
                <w:szCs w:val="24"/>
              </w:rPr>
              <w:t>Elemen refleksi dan evaluasi adalah</w:t>
            </w:r>
            <w:r w:rsidR="000E4740">
              <w:rPr>
                <w:rFonts w:eastAsia="Bookman Old Style"/>
                <w:sz w:val="24"/>
                <w:szCs w:val="24"/>
              </w:rPr>
              <w:t xml:space="preserve"> </w:t>
            </w:r>
            <w:r w:rsidRPr="00D9369D">
              <w:rPr>
                <w:rFonts w:eastAsia="Bookman Old Style"/>
                <w:sz w:val="24"/>
                <w:szCs w:val="24"/>
              </w:rPr>
              <w:t>kemampuan pengamatan, apresiasi, identifikasi, analisis, penilaian, dan pemberian saran perbaikan/pengembangan produk/kelayakan produk.</w:t>
            </w:r>
          </w:p>
        </w:tc>
      </w:tr>
    </w:tbl>
    <w:p w:rsidR="00D53E39" w:rsidRPr="00D9369D" w:rsidRDefault="00D53E39" w:rsidP="00D9369D">
      <w:pPr>
        <w:spacing w:before="60" w:after="60"/>
        <w:ind w:left="426" w:hanging="426"/>
        <w:jc w:val="both"/>
        <w:rPr>
          <w:rFonts w:eastAsia="Bookman Old Style"/>
          <w:b/>
          <w:bCs/>
          <w:caps/>
          <w:sz w:val="24"/>
          <w:szCs w:val="24"/>
        </w:rPr>
      </w:pPr>
    </w:p>
    <w:p w:rsidR="006B682E" w:rsidRPr="00D9369D" w:rsidRDefault="00F52AAF" w:rsidP="00D9369D">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00111B20" w:rsidRPr="00D9369D">
        <w:rPr>
          <w:rFonts w:eastAsia="Bookman Old Style"/>
          <w:b/>
          <w:bCs/>
          <w:caps/>
          <w:sz w:val="24"/>
          <w:szCs w:val="24"/>
        </w:rPr>
        <w:t>Fase E (Umumnya untuk Kelas X SMA/MA)</w:t>
      </w:r>
    </w:p>
    <w:p w:rsidR="006B682E" w:rsidRPr="00D9369D" w:rsidRDefault="00111B20" w:rsidP="00D9369D">
      <w:pPr>
        <w:spacing w:before="60" w:after="60"/>
        <w:ind w:left="426"/>
        <w:jc w:val="both"/>
        <w:rPr>
          <w:rFonts w:eastAsia="Bookman Old Style"/>
          <w:sz w:val="24"/>
          <w:szCs w:val="24"/>
        </w:rPr>
      </w:pPr>
      <w:r w:rsidRPr="00D9369D">
        <w:rPr>
          <w:rFonts w:eastAsia="Bookman Old Style"/>
          <w:sz w:val="24"/>
          <w:szCs w:val="24"/>
        </w:rPr>
        <w:t>Pada akhir Fase E, peserta didik mampu mengembangkan produk olahan pangan nusantara atau nonpangan berdasarkan analisis kebutuhan dan kelayakan pasar melalui eksplorasi bahan, alat, dan teknik, serta mempresentasikannya. Pada fase ini, peserta didik mampu mengevaluasi dan memberikan saran produk olahan pangan nusantara dan nonpangan berdasarkan dampak lingkungan/budaya/teknologi tepat guna.</w:t>
      </w:r>
    </w:p>
    <w:p w:rsidR="006B682E" w:rsidRPr="00D9369D" w:rsidRDefault="00111B20" w:rsidP="00D9369D">
      <w:pPr>
        <w:spacing w:before="60" w:after="60"/>
        <w:ind w:left="426"/>
        <w:jc w:val="both"/>
        <w:rPr>
          <w:rFonts w:eastAsia="Bookman Old Style"/>
          <w:sz w:val="24"/>
          <w:szCs w:val="24"/>
        </w:rPr>
      </w:pPr>
      <w:r w:rsidRPr="00D9369D">
        <w:rPr>
          <w:rFonts w:eastAsia="Bookman Old Style"/>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268"/>
        <w:gridCol w:w="6350"/>
      </w:tblGrid>
      <w:tr w:rsidR="006B682E" w:rsidRPr="00D9369D" w:rsidTr="00191904">
        <w:trPr>
          <w:trHeight w:val="240"/>
        </w:trPr>
        <w:tc>
          <w:tcPr>
            <w:tcW w:w="2268" w:type="dxa"/>
            <w:tcBorders>
              <w:top w:val="single" w:sz="5" w:space="0" w:color="000000"/>
              <w:left w:val="single" w:sz="5" w:space="0" w:color="000000"/>
              <w:bottom w:val="single" w:sz="5" w:space="0" w:color="000000"/>
              <w:right w:val="single" w:sz="5" w:space="0" w:color="000000"/>
            </w:tcBorders>
          </w:tcPr>
          <w:p w:rsidR="006B682E" w:rsidRPr="00D9369D" w:rsidRDefault="00111B20" w:rsidP="00D9369D">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5" w:space="0" w:color="000000"/>
              <w:left w:val="single" w:sz="5" w:space="0" w:color="000000"/>
              <w:bottom w:val="single" w:sz="5" w:space="0" w:color="000000"/>
              <w:right w:val="single" w:sz="7" w:space="0" w:color="000000"/>
            </w:tcBorders>
          </w:tcPr>
          <w:p w:rsidR="006B682E" w:rsidRPr="00D9369D" w:rsidRDefault="00111B20" w:rsidP="00D9369D">
            <w:pPr>
              <w:spacing w:before="60" w:after="60"/>
              <w:jc w:val="center"/>
              <w:rPr>
                <w:rFonts w:eastAsia="Bookman Old Style"/>
                <w:b/>
                <w:bCs/>
                <w:sz w:val="24"/>
                <w:szCs w:val="24"/>
              </w:rPr>
            </w:pPr>
            <w:r w:rsidRPr="00D9369D">
              <w:rPr>
                <w:rFonts w:eastAsia="Bookman Old Style"/>
                <w:b/>
                <w:bCs/>
                <w:sz w:val="24"/>
                <w:szCs w:val="24"/>
              </w:rPr>
              <w:t>Capaian Pembelajaran</w:t>
            </w:r>
          </w:p>
        </w:tc>
      </w:tr>
      <w:tr w:rsidR="006B682E" w:rsidRPr="00D9369D" w:rsidTr="00191904">
        <w:trPr>
          <w:trHeight w:val="240"/>
        </w:trPr>
        <w:tc>
          <w:tcPr>
            <w:tcW w:w="2268" w:type="dxa"/>
            <w:tcBorders>
              <w:top w:val="single" w:sz="5" w:space="0" w:color="000000"/>
              <w:left w:val="single" w:sz="5" w:space="0" w:color="000000"/>
              <w:bottom w:val="single" w:sz="5" w:space="0" w:color="000000"/>
              <w:right w:val="single" w:sz="5" w:space="0" w:color="000000"/>
            </w:tcBorders>
          </w:tcPr>
          <w:p w:rsidR="006B682E" w:rsidRPr="00D9369D" w:rsidRDefault="00111B20" w:rsidP="002903B4">
            <w:pPr>
              <w:spacing w:before="60" w:after="60"/>
              <w:ind w:left="106" w:right="56"/>
              <w:rPr>
                <w:rFonts w:eastAsia="Bookman Old Style"/>
                <w:sz w:val="24"/>
                <w:szCs w:val="24"/>
              </w:rPr>
            </w:pPr>
            <w:r w:rsidRPr="00D9369D">
              <w:rPr>
                <w:rFonts w:eastAsia="Bookman Old Style"/>
                <w:sz w:val="24"/>
                <w:szCs w:val="24"/>
              </w:rPr>
              <w:t>Observasi dan</w:t>
            </w:r>
            <w:r w:rsidR="000E4740">
              <w:rPr>
                <w:rFonts w:eastAsia="Bookman Old Style"/>
                <w:sz w:val="24"/>
                <w:szCs w:val="24"/>
              </w:rPr>
              <w:t xml:space="preserve"> </w:t>
            </w:r>
            <w:r w:rsidRPr="00D9369D">
              <w:rPr>
                <w:rFonts w:eastAsia="Bookman Old Style"/>
                <w:sz w:val="24"/>
                <w:szCs w:val="24"/>
              </w:rPr>
              <w:t>Eksplorasi</w:t>
            </w:r>
          </w:p>
        </w:tc>
        <w:tc>
          <w:tcPr>
            <w:tcW w:w="6350" w:type="dxa"/>
            <w:tcBorders>
              <w:top w:val="single" w:sz="5" w:space="0" w:color="000000"/>
              <w:left w:val="single" w:sz="5" w:space="0" w:color="000000"/>
              <w:bottom w:val="single" w:sz="5" w:space="0" w:color="000000"/>
              <w:right w:val="single" w:sz="7" w:space="0" w:color="000000"/>
            </w:tcBorders>
          </w:tcPr>
          <w:p w:rsidR="006B682E" w:rsidRPr="00D9369D" w:rsidRDefault="00111B20" w:rsidP="002903B4">
            <w:pPr>
              <w:spacing w:before="60" w:after="60"/>
              <w:ind w:left="106" w:right="56"/>
              <w:rPr>
                <w:rFonts w:eastAsia="Bookman Old Style"/>
                <w:sz w:val="24"/>
                <w:szCs w:val="24"/>
              </w:rPr>
            </w:pPr>
            <w:r w:rsidRPr="00D9369D">
              <w:rPr>
                <w:rFonts w:eastAsia="Bookman Old Style"/>
                <w:sz w:val="24"/>
                <w:szCs w:val="24"/>
              </w:rPr>
              <w:t>Peserta didik mampu</w:t>
            </w:r>
            <w:r w:rsidR="000E4740">
              <w:rPr>
                <w:rFonts w:eastAsia="Bookman Old Style"/>
                <w:sz w:val="24"/>
                <w:szCs w:val="24"/>
              </w:rPr>
              <w:t xml:space="preserve"> </w:t>
            </w:r>
            <w:r w:rsidRPr="00D9369D">
              <w:rPr>
                <w:rFonts w:eastAsia="Bookman Old Style"/>
                <w:sz w:val="24"/>
                <w:szCs w:val="24"/>
              </w:rPr>
              <w:t>mengeksplorasi produk olahan pangan nusantara atau produk nonpangan yang bernilai ekonomis dari berbagai sumber,</w:t>
            </w:r>
            <w:r w:rsidR="00D9369D" w:rsidRPr="00D9369D">
              <w:rPr>
                <w:rFonts w:eastAsia="Bookman Old Style"/>
                <w:sz w:val="24"/>
                <w:szCs w:val="24"/>
              </w:rPr>
              <w:t xml:space="preserve"> </w:t>
            </w:r>
            <w:r w:rsidRPr="00D9369D">
              <w:rPr>
                <w:rFonts w:eastAsia="Bookman Old Style"/>
                <w:sz w:val="24"/>
                <w:szCs w:val="24"/>
              </w:rPr>
              <w:t>menganalisis karakteristik bahan, alat, teknik, dan prosedur pengolahan, serta penyajian dan kemasan. Peserta didik mengomunikasikan hasil</w:t>
            </w:r>
            <w:r w:rsidR="00D9369D" w:rsidRPr="00D9369D">
              <w:rPr>
                <w:rFonts w:eastAsia="Bookman Old Style"/>
                <w:sz w:val="24"/>
                <w:szCs w:val="24"/>
              </w:rPr>
              <w:t xml:space="preserve"> </w:t>
            </w:r>
            <w:r w:rsidRPr="00D9369D">
              <w:rPr>
                <w:rFonts w:eastAsia="Bookman Old Style"/>
                <w:sz w:val="24"/>
                <w:szCs w:val="24"/>
              </w:rPr>
              <w:t>observasi produk olahan pangan nusantara atau produk nonpangan melalui berbagai cara.</w:t>
            </w:r>
          </w:p>
        </w:tc>
      </w:tr>
      <w:tr w:rsidR="006B682E" w:rsidRPr="00D9369D" w:rsidTr="00191904">
        <w:trPr>
          <w:trHeight w:val="240"/>
        </w:trPr>
        <w:tc>
          <w:tcPr>
            <w:tcW w:w="2268" w:type="dxa"/>
            <w:tcBorders>
              <w:top w:val="single" w:sz="5" w:space="0" w:color="000000"/>
              <w:left w:val="single" w:sz="5" w:space="0" w:color="000000"/>
              <w:bottom w:val="single" w:sz="5" w:space="0" w:color="000000"/>
              <w:right w:val="single" w:sz="5" w:space="0" w:color="000000"/>
            </w:tcBorders>
          </w:tcPr>
          <w:p w:rsidR="006B682E" w:rsidRPr="00D9369D" w:rsidRDefault="00111B20" w:rsidP="002903B4">
            <w:pPr>
              <w:spacing w:before="60" w:after="60"/>
              <w:ind w:left="106" w:right="56"/>
              <w:rPr>
                <w:rFonts w:eastAsia="Bookman Old Style"/>
                <w:sz w:val="24"/>
                <w:szCs w:val="24"/>
              </w:rPr>
            </w:pPr>
            <w:r w:rsidRPr="00D9369D">
              <w:rPr>
                <w:rFonts w:eastAsia="Bookman Old Style"/>
                <w:sz w:val="24"/>
                <w:szCs w:val="24"/>
              </w:rPr>
              <w:t>Desain/</w:t>
            </w:r>
            <w:r w:rsidR="000E4740">
              <w:rPr>
                <w:rFonts w:eastAsia="Bookman Old Style"/>
                <w:sz w:val="24"/>
                <w:szCs w:val="24"/>
              </w:rPr>
              <w:t xml:space="preserve"> </w:t>
            </w:r>
            <w:r w:rsidRPr="00D9369D">
              <w:rPr>
                <w:rFonts w:eastAsia="Bookman Old Style"/>
                <w:sz w:val="24"/>
                <w:szCs w:val="24"/>
              </w:rPr>
              <w:t>Perencanaan</w:t>
            </w:r>
          </w:p>
        </w:tc>
        <w:tc>
          <w:tcPr>
            <w:tcW w:w="6350" w:type="dxa"/>
            <w:tcBorders>
              <w:top w:val="single" w:sz="5" w:space="0" w:color="000000"/>
              <w:left w:val="single" w:sz="5" w:space="0" w:color="000000"/>
              <w:bottom w:val="single" w:sz="5" w:space="0" w:color="000000"/>
              <w:right w:val="single" w:sz="7" w:space="0" w:color="000000"/>
            </w:tcBorders>
          </w:tcPr>
          <w:p w:rsidR="006B682E" w:rsidRPr="00D9369D" w:rsidRDefault="00111B20" w:rsidP="002903B4">
            <w:pPr>
              <w:spacing w:before="60" w:after="60"/>
              <w:ind w:left="106" w:right="56"/>
              <w:rPr>
                <w:rFonts w:eastAsia="Bookman Old Style"/>
                <w:sz w:val="24"/>
                <w:szCs w:val="24"/>
                <w:lang w:val="id-ID"/>
              </w:rPr>
            </w:pPr>
            <w:r w:rsidRPr="00D9369D">
              <w:rPr>
                <w:rFonts w:eastAsia="Bookman Old Style"/>
                <w:sz w:val="24"/>
                <w:szCs w:val="24"/>
              </w:rPr>
              <w:t>Peserta didik mampu menyusun</w:t>
            </w:r>
            <w:r w:rsidR="000E4740">
              <w:rPr>
                <w:rFonts w:eastAsia="Bookman Old Style"/>
                <w:sz w:val="24"/>
                <w:szCs w:val="24"/>
              </w:rPr>
              <w:t xml:space="preserve"> </w:t>
            </w:r>
            <w:r w:rsidRPr="00D9369D">
              <w:rPr>
                <w:rFonts w:eastAsia="Bookman Old Style"/>
                <w:sz w:val="24"/>
                <w:szCs w:val="24"/>
              </w:rPr>
              <w:t>rencana pembuatan produk olahan pangan nusantara atau</w:t>
            </w:r>
            <w:r w:rsidR="00FD6C3A" w:rsidRPr="00D9369D">
              <w:rPr>
                <w:rFonts w:eastAsia="Bookman Old Style"/>
                <w:sz w:val="24"/>
                <w:szCs w:val="24"/>
                <w:lang w:val="id-ID"/>
              </w:rPr>
              <w:t xml:space="preserve"> </w:t>
            </w:r>
            <w:r w:rsidR="00FD6C3A" w:rsidRPr="00D9369D">
              <w:rPr>
                <w:rFonts w:eastAsia="Bookman Old Style"/>
                <w:sz w:val="24"/>
                <w:szCs w:val="24"/>
              </w:rPr>
              <w:t>produk nonpangan berdasarkan</w:t>
            </w:r>
            <w:r w:rsidR="000E4740">
              <w:rPr>
                <w:rFonts w:eastAsia="Bookman Old Style"/>
                <w:sz w:val="24"/>
                <w:szCs w:val="24"/>
              </w:rPr>
              <w:t xml:space="preserve"> </w:t>
            </w:r>
            <w:r w:rsidR="00FD6C3A" w:rsidRPr="00D9369D">
              <w:rPr>
                <w:rFonts w:eastAsia="Bookman Old Style"/>
                <w:sz w:val="24"/>
                <w:szCs w:val="24"/>
              </w:rPr>
              <w:t>analisis kebutuhan pasar, ketersediaan bahan, peralatan, bentuk, serta tampilan sesuai potensi nusantara dan hasil eksplorasi.</w:t>
            </w:r>
          </w:p>
        </w:tc>
      </w:tr>
      <w:tr w:rsidR="006B682E" w:rsidRPr="00D9369D" w:rsidTr="00191904">
        <w:trPr>
          <w:trHeight w:val="240"/>
        </w:trPr>
        <w:tc>
          <w:tcPr>
            <w:tcW w:w="2268" w:type="dxa"/>
            <w:tcBorders>
              <w:top w:val="single" w:sz="5" w:space="0" w:color="000000"/>
              <w:left w:val="single" w:sz="5" w:space="0" w:color="000000"/>
              <w:bottom w:val="single" w:sz="5" w:space="0" w:color="000000"/>
              <w:right w:val="single" w:sz="5" w:space="0" w:color="000000"/>
            </w:tcBorders>
          </w:tcPr>
          <w:p w:rsidR="006B682E" w:rsidRPr="00D9369D" w:rsidRDefault="00111B20" w:rsidP="002903B4">
            <w:pPr>
              <w:spacing w:before="60" w:after="60"/>
              <w:ind w:left="106" w:right="56"/>
              <w:rPr>
                <w:rFonts w:eastAsia="Bookman Old Style"/>
                <w:sz w:val="24"/>
                <w:szCs w:val="24"/>
              </w:rPr>
            </w:pPr>
            <w:r w:rsidRPr="00D9369D">
              <w:rPr>
                <w:rFonts w:eastAsia="Bookman Old Style"/>
                <w:sz w:val="24"/>
                <w:szCs w:val="24"/>
              </w:rPr>
              <w:t>Produksi</w:t>
            </w:r>
          </w:p>
        </w:tc>
        <w:tc>
          <w:tcPr>
            <w:tcW w:w="6350" w:type="dxa"/>
            <w:tcBorders>
              <w:top w:val="single" w:sz="5" w:space="0" w:color="000000"/>
              <w:left w:val="single" w:sz="5" w:space="0" w:color="000000"/>
              <w:bottom w:val="single" w:sz="5" w:space="0" w:color="000000"/>
              <w:right w:val="single" w:sz="7" w:space="0" w:color="000000"/>
            </w:tcBorders>
          </w:tcPr>
          <w:p w:rsidR="006B682E" w:rsidRPr="00D9369D" w:rsidRDefault="00111B20" w:rsidP="002903B4">
            <w:pPr>
              <w:spacing w:before="60" w:after="60"/>
              <w:ind w:left="106" w:right="56"/>
              <w:rPr>
                <w:rFonts w:eastAsia="Bookman Old Style"/>
                <w:sz w:val="24"/>
                <w:szCs w:val="24"/>
              </w:rPr>
            </w:pPr>
            <w:r w:rsidRPr="00D9369D">
              <w:rPr>
                <w:rFonts w:eastAsia="Bookman Old Style"/>
                <w:sz w:val="24"/>
                <w:szCs w:val="24"/>
              </w:rPr>
              <w:t>Peserta</w:t>
            </w:r>
            <w:r w:rsidR="0041196B" w:rsidRPr="00D9369D">
              <w:rPr>
                <w:rFonts w:eastAsia="Bookman Old Style"/>
                <w:sz w:val="24"/>
                <w:szCs w:val="24"/>
              </w:rPr>
              <w:t xml:space="preserve"> </w:t>
            </w:r>
            <w:r w:rsidRPr="00D9369D">
              <w:rPr>
                <w:rFonts w:eastAsia="Bookman Old Style"/>
                <w:sz w:val="24"/>
                <w:szCs w:val="24"/>
              </w:rPr>
              <w:t>didik</w:t>
            </w:r>
            <w:r w:rsidR="0041196B" w:rsidRPr="00D9369D">
              <w:rPr>
                <w:rFonts w:eastAsia="Bookman Old Style"/>
                <w:sz w:val="24"/>
                <w:szCs w:val="24"/>
              </w:rPr>
              <w:t xml:space="preserve"> </w:t>
            </w:r>
            <w:r w:rsidRPr="00D9369D">
              <w:rPr>
                <w:rFonts w:eastAsia="Bookman Old Style"/>
                <w:sz w:val="24"/>
                <w:szCs w:val="24"/>
              </w:rPr>
              <w:t>mampu</w:t>
            </w:r>
            <w:r w:rsidR="000E4740">
              <w:rPr>
                <w:rFonts w:eastAsia="Bookman Old Style"/>
                <w:sz w:val="24"/>
                <w:szCs w:val="24"/>
              </w:rPr>
              <w:t xml:space="preserve"> </w:t>
            </w:r>
            <w:r w:rsidRPr="00D9369D">
              <w:rPr>
                <w:rFonts w:eastAsia="Bookman Old Style"/>
                <w:sz w:val="24"/>
                <w:szCs w:val="24"/>
              </w:rPr>
              <w:t>mengembangkan produk olahan pangan nusantara atau produk nonpangan berbasis usaha, serta menampilkan dalam bentuk penyajian dan pengemasan secara kreatif-inovatif dan dipromosikan melalui</w:t>
            </w:r>
            <w:r w:rsidR="0041196B" w:rsidRPr="00D9369D">
              <w:rPr>
                <w:rFonts w:eastAsia="Bookman Old Style"/>
                <w:sz w:val="24"/>
                <w:szCs w:val="24"/>
              </w:rPr>
              <w:t xml:space="preserve"> </w:t>
            </w:r>
            <w:r w:rsidRPr="00D9369D">
              <w:rPr>
                <w:rFonts w:eastAsia="Bookman Old Style"/>
                <w:sz w:val="24"/>
                <w:szCs w:val="24"/>
              </w:rPr>
              <w:t>berbagai media informasi dan komunikasi yang tersedia.</w:t>
            </w:r>
          </w:p>
        </w:tc>
      </w:tr>
      <w:tr w:rsidR="006B682E" w:rsidRPr="00D9369D" w:rsidTr="00191904">
        <w:trPr>
          <w:trHeight w:val="240"/>
        </w:trPr>
        <w:tc>
          <w:tcPr>
            <w:tcW w:w="2268" w:type="dxa"/>
            <w:tcBorders>
              <w:top w:val="single" w:sz="5" w:space="0" w:color="000000"/>
              <w:left w:val="single" w:sz="5" w:space="0" w:color="000000"/>
              <w:bottom w:val="single" w:sz="5" w:space="0" w:color="000000"/>
              <w:right w:val="single" w:sz="5" w:space="0" w:color="000000"/>
            </w:tcBorders>
          </w:tcPr>
          <w:p w:rsidR="006B682E" w:rsidRPr="00D9369D" w:rsidRDefault="00111B20" w:rsidP="002903B4">
            <w:pPr>
              <w:spacing w:before="60" w:after="60"/>
              <w:ind w:left="106" w:right="56"/>
              <w:rPr>
                <w:rFonts w:eastAsia="Bookman Old Style"/>
                <w:sz w:val="24"/>
                <w:szCs w:val="24"/>
              </w:rPr>
            </w:pPr>
            <w:r w:rsidRPr="00D9369D">
              <w:rPr>
                <w:rFonts w:eastAsia="Bookman Old Style"/>
                <w:sz w:val="24"/>
                <w:szCs w:val="24"/>
              </w:rPr>
              <w:t>Refleksi dan</w:t>
            </w:r>
            <w:r w:rsidR="000E4740">
              <w:rPr>
                <w:rFonts w:eastAsia="Bookman Old Style"/>
                <w:sz w:val="24"/>
                <w:szCs w:val="24"/>
              </w:rPr>
              <w:t xml:space="preserve"> </w:t>
            </w:r>
            <w:r w:rsidRPr="00D9369D">
              <w:rPr>
                <w:rFonts w:eastAsia="Bookman Old Style"/>
                <w:sz w:val="24"/>
                <w:szCs w:val="24"/>
              </w:rPr>
              <w:t>Evaluasi</w:t>
            </w:r>
          </w:p>
        </w:tc>
        <w:tc>
          <w:tcPr>
            <w:tcW w:w="6350" w:type="dxa"/>
            <w:tcBorders>
              <w:top w:val="single" w:sz="5" w:space="0" w:color="000000"/>
              <w:left w:val="single" w:sz="5" w:space="0" w:color="000000"/>
              <w:bottom w:val="single" w:sz="5" w:space="0" w:color="000000"/>
              <w:right w:val="single" w:sz="7" w:space="0" w:color="000000"/>
            </w:tcBorders>
          </w:tcPr>
          <w:p w:rsidR="006B682E" w:rsidRPr="00D9369D" w:rsidRDefault="00111B20" w:rsidP="002903B4">
            <w:pPr>
              <w:spacing w:before="60" w:after="60"/>
              <w:ind w:left="106" w:right="56"/>
              <w:rPr>
                <w:rFonts w:eastAsia="Bookman Old Style"/>
                <w:sz w:val="24"/>
                <w:szCs w:val="24"/>
              </w:rPr>
            </w:pPr>
            <w:r w:rsidRPr="00D9369D">
              <w:rPr>
                <w:rFonts w:eastAsia="Bookman Old Style"/>
                <w:sz w:val="24"/>
                <w:szCs w:val="24"/>
              </w:rPr>
              <w:t>Peserta didik mampu</w:t>
            </w:r>
            <w:r w:rsidR="000E4740">
              <w:rPr>
                <w:rFonts w:eastAsia="Bookman Old Style"/>
                <w:sz w:val="24"/>
                <w:szCs w:val="24"/>
              </w:rPr>
              <w:t xml:space="preserve"> </w:t>
            </w:r>
            <w:r w:rsidRPr="00D9369D">
              <w:rPr>
                <w:rFonts w:eastAsia="Bookman Old Style"/>
                <w:sz w:val="24"/>
                <w:szCs w:val="24"/>
              </w:rPr>
              <w:t>menggunakan hasil refleksi dari observasi, eksplorasi, desain, dan produksi untuk mengevaluasi pengembangan produk olahan pangan nusantara atau produk nonpangan</w:t>
            </w:r>
            <w:r w:rsidR="0041196B" w:rsidRPr="00D9369D">
              <w:rPr>
                <w:rFonts w:eastAsia="Bookman Old Style"/>
                <w:sz w:val="24"/>
                <w:szCs w:val="24"/>
              </w:rPr>
              <w:t xml:space="preserve"> </w:t>
            </w:r>
            <w:r w:rsidRPr="00D9369D">
              <w:rPr>
                <w:rFonts w:eastAsia="Bookman Old Style"/>
                <w:sz w:val="24"/>
                <w:szCs w:val="24"/>
              </w:rPr>
              <w:t>berdasarkan kajian mutu, pemanfaatan teknologi pangan, dan ekonomi, serta dampak lingkungan/budaya. Peserta didik menetapkan saran perbaikan dan merencanakan tindak lanjut.</w:t>
            </w:r>
          </w:p>
        </w:tc>
      </w:tr>
    </w:tbl>
    <w:p w:rsidR="006B682E" w:rsidRPr="00D9369D" w:rsidRDefault="006B682E" w:rsidP="009C0175">
      <w:pPr>
        <w:spacing w:before="60" w:after="60"/>
        <w:ind w:right="-1"/>
        <w:rPr>
          <w:sz w:val="24"/>
          <w:szCs w:val="18"/>
        </w:rPr>
      </w:pPr>
    </w:p>
    <w:sectPr w:rsidR="006B682E" w:rsidRPr="00D9369D"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notTrueType/>
    <w:pitch w:val="default"/>
    <w:sig w:usb0="00000000" w:usb1="10000000" w:usb2="00000000" w:usb3="00000000" w:csb0="80000000"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5"/>
  <w:defaultTabStop w:val="720"/>
  <w:characterSpacingControl w:val="doNotCompress"/>
  <w:savePreviewPicture/>
  <w:compat/>
  <w:rsids>
    <w:rsidRoot w:val="006B682E"/>
    <w:rsid w:val="000012AA"/>
    <w:rsid w:val="00006415"/>
    <w:rsid w:val="0001079F"/>
    <w:rsid w:val="0002601E"/>
    <w:rsid w:val="00063432"/>
    <w:rsid w:val="000D7198"/>
    <w:rsid w:val="000E4740"/>
    <w:rsid w:val="000F4CA7"/>
    <w:rsid w:val="00104F2D"/>
    <w:rsid w:val="00107204"/>
    <w:rsid w:val="00111B20"/>
    <w:rsid w:val="00150878"/>
    <w:rsid w:val="00176650"/>
    <w:rsid w:val="00191904"/>
    <w:rsid w:val="00192BBA"/>
    <w:rsid w:val="00194533"/>
    <w:rsid w:val="001A5D07"/>
    <w:rsid w:val="00205665"/>
    <w:rsid w:val="00262283"/>
    <w:rsid w:val="002750F9"/>
    <w:rsid w:val="002903B4"/>
    <w:rsid w:val="002967D8"/>
    <w:rsid w:val="002C639A"/>
    <w:rsid w:val="00323BAE"/>
    <w:rsid w:val="00327C08"/>
    <w:rsid w:val="0033353B"/>
    <w:rsid w:val="00352B6F"/>
    <w:rsid w:val="003B3D23"/>
    <w:rsid w:val="003C188F"/>
    <w:rsid w:val="003C6184"/>
    <w:rsid w:val="003D69C5"/>
    <w:rsid w:val="00410317"/>
    <w:rsid w:val="0041196B"/>
    <w:rsid w:val="004268D5"/>
    <w:rsid w:val="00441A3D"/>
    <w:rsid w:val="004773B6"/>
    <w:rsid w:val="00481082"/>
    <w:rsid w:val="00493604"/>
    <w:rsid w:val="004A391F"/>
    <w:rsid w:val="004B49D1"/>
    <w:rsid w:val="004B7874"/>
    <w:rsid w:val="004D2906"/>
    <w:rsid w:val="004E69C1"/>
    <w:rsid w:val="004F0E4B"/>
    <w:rsid w:val="00511C54"/>
    <w:rsid w:val="005126C9"/>
    <w:rsid w:val="00516E71"/>
    <w:rsid w:val="005354FB"/>
    <w:rsid w:val="00584E97"/>
    <w:rsid w:val="00595D31"/>
    <w:rsid w:val="00667C5D"/>
    <w:rsid w:val="006811DB"/>
    <w:rsid w:val="0068201F"/>
    <w:rsid w:val="006B682E"/>
    <w:rsid w:val="006F19CF"/>
    <w:rsid w:val="007013BD"/>
    <w:rsid w:val="00702BB9"/>
    <w:rsid w:val="00704AB4"/>
    <w:rsid w:val="007124BA"/>
    <w:rsid w:val="00724070"/>
    <w:rsid w:val="00737F3C"/>
    <w:rsid w:val="007462AC"/>
    <w:rsid w:val="00763792"/>
    <w:rsid w:val="007768E8"/>
    <w:rsid w:val="00815AE8"/>
    <w:rsid w:val="008975AC"/>
    <w:rsid w:val="008C0263"/>
    <w:rsid w:val="008C1ABD"/>
    <w:rsid w:val="008D13EC"/>
    <w:rsid w:val="00934C25"/>
    <w:rsid w:val="00944269"/>
    <w:rsid w:val="00944F13"/>
    <w:rsid w:val="009563FC"/>
    <w:rsid w:val="00960380"/>
    <w:rsid w:val="00967F76"/>
    <w:rsid w:val="0098532E"/>
    <w:rsid w:val="009B6A44"/>
    <w:rsid w:val="009C0175"/>
    <w:rsid w:val="009C1675"/>
    <w:rsid w:val="009D20C3"/>
    <w:rsid w:val="00A058E4"/>
    <w:rsid w:val="00A45E39"/>
    <w:rsid w:val="00A749D2"/>
    <w:rsid w:val="00AF2B41"/>
    <w:rsid w:val="00B7712D"/>
    <w:rsid w:val="00B93633"/>
    <w:rsid w:val="00BA50E9"/>
    <w:rsid w:val="00BB303D"/>
    <w:rsid w:val="00BB3B84"/>
    <w:rsid w:val="00BE7D5B"/>
    <w:rsid w:val="00BF0E21"/>
    <w:rsid w:val="00BF31A6"/>
    <w:rsid w:val="00C05FAC"/>
    <w:rsid w:val="00C17E26"/>
    <w:rsid w:val="00C71910"/>
    <w:rsid w:val="00C7388B"/>
    <w:rsid w:val="00C7530A"/>
    <w:rsid w:val="00C8398A"/>
    <w:rsid w:val="00C96462"/>
    <w:rsid w:val="00CB3BAA"/>
    <w:rsid w:val="00CB6AF9"/>
    <w:rsid w:val="00CC7482"/>
    <w:rsid w:val="00CE1BDD"/>
    <w:rsid w:val="00CF6994"/>
    <w:rsid w:val="00CF6A11"/>
    <w:rsid w:val="00D0417A"/>
    <w:rsid w:val="00D17922"/>
    <w:rsid w:val="00D53E39"/>
    <w:rsid w:val="00D647EF"/>
    <w:rsid w:val="00D77388"/>
    <w:rsid w:val="00D9369D"/>
    <w:rsid w:val="00DA4A96"/>
    <w:rsid w:val="00DB3567"/>
    <w:rsid w:val="00DC677B"/>
    <w:rsid w:val="00DD2AE7"/>
    <w:rsid w:val="00DE2323"/>
    <w:rsid w:val="00DE253F"/>
    <w:rsid w:val="00DE3F0A"/>
    <w:rsid w:val="00DE6974"/>
    <w:rsid w:val="00E21F21"/>
    <w:rsid w:val="00ED0B6A"/>
    <w:rsid w:val="00ED5872"/>
    <w:rsid w:val="00EF06A0"/>
    <w:rsid w:val="00F15DA3"/>
    <w:rsid w:val="00F35A5E"/>
    <w:rsid w:val="00F52AAF"/>
    <w:rsid w:val="00F77B74"/>
    <w:rsid w:val="00F84FE8"/>
    <w:rsid w:val="00F95127"/>
    <w:rsid w:val="00FD6C3A"/>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361</TotalTime>
  <Pages>3</Pages>
  <Words>1196</Words>
  <Characters>6819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119</cp:revision>
  <dcterms:created xsi:type="dcterms:W3CDTF">2024-07-23T02:36:00Z</dcterms:created>
  <dcterms:modified xsi:type="dcterms:W3CDTF">2024-07-28T12:58:00Z</dcterms:modified>
</cp:coreProperties>
</file>