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jc w:val="center"/>
        <w:rPr>
          <w:b w:val="1"/>
          <w:sz w:val="24"/>
          <w:szCs w:val="24"/>
        </w:rPr>
      </w:pPr>
      <w:r w:rsidDel="00000000" w:rsidR="00000000" w:rsidRPr="00000000">
        <w:rPr>
          <w:b w:val="1"/>
          <w:sz w:val="24"/>
          <w:szCs w:val="24"/>
          <w:rtl w:val="0"/>
        </w:rPr>
        <w:t xml:space="preserve">CAPAIAN PEMBELAJARAN</w:t>
      </w:r>
    </w:p>
    <w:p w:rsidR="00000000" w:rsidDel="00000000" w:rsidP="00000000" w:rsidRDefault="00000000" w:rsidRPr="00000000" w14:paraId="00000002">
      <w:pPr>
        <w:spacing w:after="0" w:lineRule="auto"/>
        <w:jc w:val="center"/>
        <w:rPr>
          <w:b w:val="1"/>
          <w:sz w:val="24"/>
          <w:szCs w:val="24"/>
        </w:rPr>
      </w:pPr>
      <w:r w:rsidDel="00000000" w:rsidR="00000000" w:rsidRPr="00000000">
        <w:rPr>
          <w:b w:val="1"/>
          <w:sz w:val="24"/>
          <w:szCs w:val="24"/>
          <w:rtl w:val="0"/>
        </w:rPr>
        <w:t xml:space="preserve">(CP)</w:t>
      </w:r>
    </w:p>
    <w:p w:rsidR="00000000" w:rsidDel="00000000" w:rsidP="00000000" w:rsidRDefault="00000000" w:rsidRPr="00000000" w14:paraId="00000003">
      <w:pPr>
        <w:spacing w:after="0" w:lineRule="auto"/>
        <w:jc w:val="center"/>
        <w:rPr>
          <w:b w:val="1"/>
          <w:sz w:val="24"/>
          <w:szCs w:val="24"/>
        </w:rPr>
      </w:pPr>
      <w:bookmarkStart w:colFirst="0" w:colLast="0" w:name="_gjdgxs" w:id="0"/>
      <w:bookmarkEnd w:id="0"/>
      <w:r w:rsidDel="00000000" w:rsidR="00000000" w:rsidRPr="00000000">
        <w:rPr>
          <w:rtl w:val="0"/>
        </w:rPr>
      </w:r>
    </w:p>
    <w:p w:rsidR="00000000" w:rsidDel="00000000" w:rsidP="00000000" w:rsidRDefault="00000000" w:rsidRPr="00000000" w14:paraId="00000004">
      <w:pPr>
        <w:spacing w:after="0" w:lineRule="auto"/>
        <w:rPr>
          <w:sz w:val="24"/>
          <w:szCs w:val="24"/>
        </w:rPr>
      </w:pPr>
      <w:r w:rsidDel="00000000" w:rsidR="00000000" w:rsidRPr="00000000">
        <w:rPr>
          <w:b w:val="1"/>
          <w:sz w:val="24"/>
          <w:szCs w:val="24"/>
          <w:rtl w:val="0"/>
        </w:rPr>
        <w:t xml:space="preserve">Satuan Pembeajaran</w:t>
      </w:r>
      <w:r w:rsidDel="00000000" w:rsidR="00000000" w:rsidRPr="00000000">
        <w:rPr>
          <w:sz w:val="24"/>
          <w:szCs w:val="24"/>
          <w:rtl w:val="0"/>
        </w:rPr>
        <w:tab/>
        <w:tab/>
        <w:t xml:space="preserve">:  UPTD SDN .....</w:t>
      </w:r>
    </w:p>
    <w:p w:rsidR="00000000" w:rsidDel="00000000" w:rsidP="00000000" w:rsidRDefault="00000000" w:rsidRPr="00000000" w14:paraId="00000005">
      <w:pPr>
        <w:spacing w:after="0" w:lineRule="auto"/>
        <w:rPr>
          <w:sz w:val="24"/>
          <w:szCs w:val="24"/>
        </w:rPr>
      </w:pPr>
      <w:r w:rsidDel="00000000" w:rsidR="00000000" w:rsidRPr="00000000">
        <w:rPr>
          <w:b w:val="1"/>
          <w:sz w:val="24"/>
          <w:szCs w:val="24"/>
          <w:rtl w:val="0"/>
        </w:rPr>
        <w:t xml:space="preserve">Mata Pelajaran</w:t>
      </w:r>
      <w:r w:rsidDel="00000000" w:rsidR="00000000" w:rsidRPr="00000000">
        <w:rPr>
          <w:sz w:val="24"/>
          <w:szCs w:val="24"/>
          <w:rtl w:val="0"/>
        </w:rPr>
        <w:tab/>
        <w:tab/>
        <w:t xml:space="preserve">:  Pendidikan Agama Islam dan Budi Pekerti</w:t>
      </w:r>
    </w:p>
    <w:p w:rsidR="00000000" w:rsidDel="00000000" w:rsidP="00000000" w:rsidRDefault="00000000" w:rsidRPr="00000000" w14:paraId="00000006">
      <w:pPr>
        <w:spacing w:after="0" w:lineRule="auto"/>
        <w:rPr>
          <w:sz w:val="24"/>
          <w:szCs w:val="24"/>
        </w:rPr>
      </w:pPr>
      <w:r w:rsidDel="00000000" w:rsidR="00000000" w:rsidRPr="00000000">
        <w:rPr>
          <w:b w:val="1"/>
          <w:sz w:val="24"/>
          <w:szCs w:val="24"/>
          <w:rtl w:val="0"/>
        </w:rPr>
        <w:t xml:space="preserve">Fase/Kelas</w:t>
      </w:r>
      <w:r w:rsidDel="00000000" w:rsidR="00000000" w:rsidRPr="00000000">
        <w:rPr>
          <w:sz w:val="24"/>
          <w:szCs w:val="24"/>
          <w:rtl w:val="0"/>
        </w:rPr>
        <w:tab/>
        <w:tab/>
        <w:tab/>
        <w:t xml:space="preserve">:  C / (V dan VI)  </w:t>
      </w:r>
    </w:p>
    <w:p w:rsidR="00000000" w:rsidDel="00000000" w:rsidP="00000000" w:rsidRDefault="00000000" w:rsidRPr="00000000" w14:paraId="00000007">
      <w:pPr>
        <w:spacing w:after="0" w:lineRule="auto"/>
        <w:rPr>
          <w:sz w:val="24"/>
          <w:szCs w:val="24"/>
        </w:rPr>
      </w:pPr>
      <w:r w:rsidDel="00000000" w:rsidR="00000000" w:rsidRPr="00000000">
        <w:rPr>
          <w:b w:val="1"/>
          <w:sz w:val="24"/>
          <w:szCs w:val="24"/>
          <w:rtl w:val="0"/>
        </w:rPr>
        <w:t xml:space="preserve">Tahun Ajaran</w:t>
      </w:r>
      <w:r w:rsidDel="00000000" w:rsidR="00000000" w:rsidRPr="00000000">
        <w:rPr>
          <w:sz w:val="24"/>
          <w:szCs w:val="24"/>
          <w:rtl w:val="0"/>
        </w:rPr>
        <w:tab/>
        <w:tab/>
        <w:t xml:space="preserve">:  2023/2024</w:t>
      </w:r>
    </w:p>
    <w:p w:rsidR="00000000" w:rsidDel="00000000" w:rsidP="00000000" w:rsidRDefault="00000000" w:rsidRPr="00000000" w14:paraId="00000008">
      <w:pPr>
        <w:tabs>
          <w:tab w:val="left" w:leader="none" w:pos="2884"/>
          <w:tab w:val="left" w:leader="none" w:pos="3119"/>
        </w:tabs>
        <w:spacing w:after="0" w:line="240" w:lineRule="auto"/>
        <w:jc w:val="both"/>
        <w:rPr>
          <w:i w:val="1"/>
          <w:sz w:val="24"/>
          <w:szCs w:val="24"/>
        </w:rPr>
      </w:pPr>
      <w:r w:rsidDel="00000000" w:rsidR="00000000" w:rsidRPr="00000000">
        <w:rPr>
          <w:b w:val="1"/>
          <w:sz w:val="24"/>
          <w:szCs w:val="24"/>
          <w:rtl w:val="0"/>
        </w:rPr>
        <w:t xml:space="preserve">Capaian Pembelajaran</w:t>
      </w:r>
      <w:r w:rsidDel="00000000" w:rsidR="00000000" w:rsidRPr="00000000">
        <w:rPr>
          <w:sz w:val="24"/>
          <w:szCs w:val="24"/>
          <w:rtl w:val="0"/>
        </w:rPr>
        <w:tab/>
        <w:t xml:space="preserve">: Pada akhir Fase C, </w:t>
      </w:r>
      <w:r w:rsidDel="00000000" w:rsidR="00000000" w:rsidRPr="00000000">
        <w:rPr>
          <w:b w:val="1"/>
          <w:i w:val="1"/>
          <w:sz w:val="24"/>
          <w:szCs w:val="24"/>
          <w:rtl w:val="0"/>
        </w:rPr>
        <w:t xml:space="preserve">pada elemen Al-Qur’an Hadis</w:t>
      </w:r>
      <w:r w:rsidDel="00000000" w:rsidR="00000000" w:rsidRPr="00000000">
        <w:rPr>
          <w:sz w:val="24"/>
          <w:szCs w:val="24"/>
          <w:rtl w:val="0"/>
        </w:rPr>
        <w:t xml:space="preserve"> peserta didik mampu membaca, menghafal, menulis, dan memahami pesan pokok surah-surah pendek dan ayat Al-Qur’an tentang keragaman dengan baik dan benar. </w:t>
      </w:r>
      <w:r w:rsidDel="00000000" w:rsidR="00000000" w:rsidRPr="00000000">
        <w:rPr>
          <w:b w:val="1"/>
          <w:i w:val="1"/>
          <w:sz w:val="24"/>
          <w:szCs w:val="24"/>
          <w:rtl w:val="0"/>
        </w:rPr>
        <w:t xml:space="preserve">Pada elemen akidah</w:t>
      </w:r>
      <w:r w:rsidDel="00000000" w:rsidR="00000000" w:rsidRPr="00000000">
        <w:rPr>
          <w:sz w:val="24"/>
          <w:szCs w:val="24"/>
          <w:rtl w:val="0"/>
        </w:rPr>
        <w:t xml:space="preserve">, peserta didik dapat mengenal Allah melalui asmaulhusna, memahami keniscayaan peritiwa hari akhir, </w:t>
      </w:r>
      <w:r w:rsidDel="00000000" w:rsidR="00000000" w:rsidRPr="00000000">
        <w:rPr>
          <w:i w:val="1"/>
          <w:sz w:val="24"/>
          <w:szCs w:val="24"/>
          <w:rtl w:val="0"/>
        </w:rPr>
        <w:t xml:space="preserve">qadāʾ </w:t>
      </w:r>
      <w:r w:rsidDel="00000000" w:rsidR="00000000" w:rsidRPr="00000000">
        <w:rPr>
          <w:sz w:val="24"/>
          <w:szCs w:val="24"/>
          <w:rtl w:val="0"/>
        </w:rPr>
        <w:t xml:space="preserve">dan </w:t>
      </w:r>
      <w:r w:rsidDel="00000000" w:rsidR="00000000" w:rsidRPr="00000000">
        <w:rPr>
          <w:i w:val="1"/>
          <w:sz w:val="24"/>
          <w:szCs w:val="24"/>
          <w:rtl w:val="0"/>
        </w:rPr>
        <w:t xml:space="preserve">qadr</w:t>
      </w:r>
      <w:r w:rsidDel="00000000" w:rsidR="00000000" w:rsidRPr="00000000">
        <w:rPr>
          <w:sz w:val="24"/>
          <w:szCs w:val="24"/>
          <w:rtl w:val="0"/>
        </w:rPr>
        <w:t xml:space="preserve">. </w:t>
      </w:r>
      <w:r w:rsidDel="00000000" w:rsidR="00000000" w:rsidRPr="00000000">
        <w:rPr>
          <w:b w:val="1"/>
          <w:i w:val="1"/>
          <w:sz w:val="24"/>
          <w:szCs w:val="24"/>
          <w:rtl w:val="0"/>
        </w:rPr>
        <w:t xml:space="preserve">Pada elemen akhlak</w:t>
      </w:r>
      <w:r w:rsidDel="00000000" w:rsidR="00000000" w:rsidRPr="00000000">
        <w:rPr>
          <w:sz w:val="24"/>
          <w:szCs w:val="24"/>
          <w:rtl w:val="0"/>
        </w:rPr>
        <w:t xml:space="preserve">, peserta didik mengenal dialog antar agama dan kepercayaan dan menyadari peluang dan tantangan yang bisa muncul dari keragaman di Indonesia. Peserta didik memahami arti ideologi secara sederhana dan pandangan hidup</w:t>
        <w:tab/>
        <w:t xml:space="preserve">dan</w:t>
        <w:tab/>
        <w:t xml:space="preserve">memahami pentingnya menjaga kesatuan atas keberagaman. Peserta didik juga memahami pentingnya introspeksi diri untuk menjadi pribadi yang lebih baik setiap harinya. Peserta didik memahami pentingnya pendapat yang logis, menerima perbedaan pendapat, dan menemukan titik kesamaan (</w:t>
      </w:r>
      <w:r w:rsidDel="00000000" w:rsidR="00000000" w:rsidRPr="00000000">
        <w:rPr>
          <w:i w:val="1"/>
          <w:sz w:val="24"/>
          <w:szCs w:val="24"/>
          <w:rtl w:val="0"/>
        </w:rPr>
        <w:t xml:space="preserve">kalimah sawā’</w:t>
      </w:r>
      <w:r w:rsidDel="00000000" w:rsidR="00000000" w:rsidRPr="00000000">
        <w:rPr>
          <w:sz w:val="24"/>
          <w:szCs w:val="24"/>
          <w:rtl w:val="0"/>
        </w:rPr>
        <w:t xml:space="preserve">) untuk mewujudkan persatuan dan kerukunan. Peserta didik memahami peran manusia sebagai khalifah Allah di bumi untuk menebarkan kasih sayang dan tidak membuat kerusakan di muka bumi. </w:t>
      </w:r>
      <w:r w:rsidDel="00000000" w:rsidR="00000000" w:rsidRPr="00000000">
        <w:rPr>
          <w:b w:val="1"/>
          <w:i w:val="1"/>
          <w:sz w:val="24"/>
          <w:szCs w:val="24"/>
          <w:rtl w:val="0"/>
        </w:rPr>
        <w:t xml:space="preserve">Pada elemen fikih</w:t>
      </w:r>
      <w:r w:rsidDel="00000000" w:rsidR="00000000" w:rsidRPr="00000000">
        <w:rPr>
          <w:sz w:val="24"/>
          <w:szCs w:val="24"/>
          <w:rtl w:val="0"/>
        </w:rPr>
        <w:t xml:space="preserve">, peserta didik mampu memahami zakat, infak, sedekah dan hadiah, memahami ketentuan haji, halal dan haram serta mempraktikkan puasa sunnah. </w:t>
      </w:r>
      <w:r w:rsidDel="00000000" w:rsidR="00000000" w:rsidRPr="00000000">
        <w:rPr>
          <w:b w:val="1"/>
          <w:i w:val="1"/>
          <w:sz w:val="24"/>
          <w:szCs w:val="24"/>
          <w:rtl w:val="0"/>
        </w:rPr>
        <w:t xml:space="preserve">Pada elemen sejarah</w:t>
      </w:r>
      <w:r w:rsidDel="00000000" w:rsidR="00000000" w:rsidRPr="00000000">
        <w:rPr>
          <w:sz w:val="24"/>
          <w:szCs w:val="24"/>
          <w:rtl w:val="0"/>
        </w:rPr>
        <w:t xml:space="preserve">, peserta didik menghayati ibrah dari kisah Nabi Muhammad saw. di masa separuh akhir kerasulannya serta kisah </w:t>
      </w:r>
      <w:r w:rsidDel="00000000" w:rsidR="00000000" w:rsidRPr="00000000">
        <w:rPr>
          <w:i w:val="1"/>
          <w:sz w:val="24"/>
          <w:szCs w:val="24"/>
          <w:rtl w:val="0"/>
        </w:rPr>
        <w:t xml:space="preserve">al-khulafā al-rāsyidūn.</w:t>
      </w:r>
    </w:p>
    <w:p w:rsidR="00000000" w:rsidDel="00000000" w:rsidP="00000000" w:rsidRDefault="00000000" w:rsidRPr="00000000" w14:paraId="00000009">
      <w:pPr>
        <w:tabs>
          <w:tab w:val="left" w:leader="none" w:pos="2884"/>
          <w:tab w:val="left" w:leader="none" w:pos="3119"/>
        </w:tabs>
        <w:spacing w:after="0" w:line="240" w:lineRule="auto"/>
        <w:jc w:val="both"/>
        <w:rPr>
          <w:i w:val="1"/>
          <w:sz w:val="24"/>
          <w:szCs w:val="24"/>
        </w:rPr>
      </w:pPr>
      <w:r w:rsidDel="00000000" w:rsidR="00000000" w:rsidRPr="00000000">
        <w:rPr>
          <w:rtl w:val="0"/>
        </w:rPr>
      </w:r>
    </w:p>
    <w:tbl>
      <w:tblPr>
        <w:tblStyle w:val="Table1"/>
        <w:tblW w:w="9747.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75"/>
        <w:gridCol w:w="1843"/>
        <w:gridCol w:w="7229"/>
        <w:tblGridChange w:id="0">
          <w:tblGrid>
            <w:gridCol w:w="675"/>
            <w:gridCol w:w="1843"/>
            <w:gridCol w:w="7229"/>
          </w:tblGrid>
        </w:tblGridChange>
      </w:tblGrid>
      <w:tr>
        <w:trPr>
          <w:cantSplit w:val="0"/>
          <w:trHeight w:val="379" w:hRule="atLeast"/>
          <w:tblHeader w:val="0"/>
        </w:trPr>
        <w:tc>
          <w:tcPr>
            <w:vAlign w:val="center"/>
          </w:tcPr>
          <w:p w:rsidR="00000000" w:rsidDel="00000000" w:rsidP="00000000" w:rsidRDefault="00000000" w:rsidRPr="00000000" w14:paraId="0000000A">
            <w:pPr>
              <w:tabs>
                <w:tab w:val="left" w:leader="none" w:pos="2884"/>
                <w:tab w:val="left" w:leader="none" w:pos="3119"/>
              </w:tabs>
              <w:jc w:val="center"/>
              <w:rPr>
                <w:b w:val="1"/>
                <w:sz w:val="24"/>
                <w:szCs w:val="24"/>
              </w:rPr>
            </w:pPr>
            <w:r w:rsidDel="00000000" w:rsidR="00000000" w:rsidRPr="00000000">
              <w:rPr>
                <w:b w:val="1"/>
                <w:sz w:val="24"/>
                <w:szCs w:val="24"/>
                <w:rtl w:val="0"/>
              </w:rPr>
              <w:t xml:space="preserve">No</w:t>
            </w:r>
          </w:p>
        </w:tc>
        <w:tc>
          <w:tcPr>
            <w:vAlign w:val="center"/>
          </w:tcPr>
          <w:p w:rsidR="00000000" w:rsidDel="00000000" w:rsidP="00000000" w:rsidRDefault="00000000" w:rsidRPr="00000000" w14:paraId="0000000B">
            <w:pPr>
              <w:tabs>
                <w:tab w:val="left" w:leader="none" w:pos="2884"/>
                <w:tab w:val="left" w:leader="none" w:pos="3119"/>
              </w:tabs>
              <w:jc w:val="center"/>
              <w:rPr>
                <w:b w:val="1"/>
                <w:sz w:val="24"/>
                <w:szCs w:val="24"/>
              </w:rPr>
            </w:pPr>
            <w:r w:rsidDel="00000000" w:rsidR="00000000" w:rsidRPr="00000000">
              <w:rPr>
                <w:b w:val="1"/>
                <w:sz w:val="24"/>
                <w:szCs w:val="24"/>
                <w:rtl w:val="0"/>
              </w:rPr>
              <w:t xml:space="preserve">Elemen</w:t>
            </w:r>
          </w:p>
        </w:tc>
        <w:tc>
          <w:tcPr>
            <w:vAlign w:val="center"/>
          </w:tcPr>
          <w:p w:rsidR="00000000" w:rsidDel="00000000" w:rsidP="00000000" w:rsidRDefault="00000000" w:rsidRPr="00000000" w14:paraId="0000000C">
            <w:pPr>
              <w:tabs>
                <w:tab w:val="left" w:leader="none" w:pos="2884"/>
                <w:tab w:val="left" w:leader="none" w:pos="3119"/>
              </w:tabs>
              <w:jc w:val="center"/>
              <w:rPr>
                <w:b w:val="1"/>
                <w:sz w:val="24"/>
                <w:szCs w:val="24"/>
              </w:rPr>
            </w:pPr>
            <w:r w:rsidDel="00000000" w:rsidR="00000000" w:rsidRPr="00000000">
              <w:rPr>
                <w:b w:val="1"/>
                <w:sz w:val="24"/>
                <w:szCs w:val="24"/>
                <w:rtl w:val="0"/>
              </w:rPr>
              <w:t xml:space="preserve">Capaian Pembelajaran</w:t>
            </w:r>
          </w:p>
        </w:tc>
      </w:tr>
      <w:tr>
        <w:trPr>
          <w:cantSplit w:val="0"/>
          <w:trHeight w:val="925" w:hRule="atLeast"/>
          <w:tblHeader w:val="0"/>
        </w:trPr>
        <w:tc>
          <w:tcPr>
            <w:vAlign w:val="center"/>
          </w:tcPr>
          <w:p w:rsidR="00000000" w:rsidDel="00000000" w:rsidP="00000000" w:rsidRDefault="00000000" w:rsidRPr="00000000" w14:paraId="0000000D">
            <w:pPr>
              <w:tabs>
                <w:tab w:val="left" w:leader="none" w:pos="2884"/>
                <w:tab w:val="left" w:leader="none" w:pos="3119"/>
              </w:tabs>
              <w:jc w:val="center"/>
              <w:rPr>
                <w:sz w:val="24"/>
                <w:szCs w:val="24"/>
              </w:rPr>
            </w:pPr>
            <w:r w:rsidDel="00000000" w:rsidR="00000000" w:rsidRPr="00000000">
              <w:rPr>
                <w:sz w:val="24"/>
                <w:szCs w:val="24"/>
                <w:rtl w:val="0"/>
              </w:rPr>
              <w:t xml:space="preserve">1</w:t>
            </w:r>
          </w:p>
        </w:tc>
        <w:tc>
          <w:tcPr>
            <w:vAlign w:val="center"/>
          </w:tcPr>
          <w:p w:rsidR="00000000" w:rsidDel="00000000" w:rsidP="00000000" w:rsidRDefault="00000000" w:rsidRPr="00000000" w14:paraId="0000000E">
            <w:pPr>
              <w:tabs>
                <w:tab w:val="left" w:leader="none" w:pos="2884"/>
                <w:tab w:val="left" w:leader="none" w:pos="3119"/>
              </w:tabs>
              <w:rPr>
                <w:sz w:val="24"/>
                <w:szCs w:val="24"/>
              </w:rPr>
            </w:pPr>
            <w:r w:rsidDel="00000000" w:rsidR="00000000" w:rsidRPr="00000000">
              <w:rPr>
                <w:sz w:val="24"/>
                <w:szCs w:val="24"/>
                <w:rtl w:val="0"/>
              </w:rPr>
              <w:t xml:space="preserve">Al-Qur’an Hadis</w:t>
            </w:r>
          </w:p>
        </w:tc>
        <w:tc>
          <w:tcPr/>
          <w:p w:rsidR="00000000" w:rsidDel="00000000" w:rsidP="00000000" w:rsidRDefault="00000000" w:rsidRPr="00000000" w14:paraId="0000000F">
            <w:pPr>
              <w:tabs>
                <w:tab w:val="left" w:leader="none" w:pos="2884"/>
                <w:tab w:val="left" w:leader="none" w:pos="3119"/>
              </w:tabs>
              <w:jc w:val="both"/>
              <w:rPr>
                <w:sz w:val="24"/>
                <w:szCs w:val="24"/>
              </w:rPr>
            </w:pPr>
            <w:r w:rsidDel="00000000" w:rsidR="00000000" w:rsidRPr="00000000">
              <w:rPr>
                <w:sz w:val="24"/>
                <w:szCs w:val="24"/>
                <w:rtl w:val="0"/>
              </w:rPr>
              <w:t xml:space="preserve">Peserta didik mampu membaca, menghafal, menulis, dan memahami pesan pokok surah-surah pendek dan ayat Al-Qur’an tentang keragaman dengan baik dan benar.</w:t>
            </w:r>
          </w:p>
        </w:tc>
      </w:tr>
      <w:tr>
        <w:trPr>
          <w:cantSplit w:val="0"/>
          <w:trHeight w:val="645" w:hRule="atLeast"/>
          <w:tblHeader w:val="0"/>
        </w:trPr>
        <w:tc>
          <w:tcPr>
            <w:vAlign w:val="center"/>
          </w:tcPr>
          <w:p w:rsidR="00000000" w:rsidDel="00000000" w:rsidP="00000000" w:rsidRDefault="00000000" w:rsidRPr="00000000" w14:paraId="00000010">
            <w:pPr>
              <w:tabs>
                <w:tab w:val="left" w:leader="none" w:pos="2884"/>
                <w:tab w:val="left" w:leader="none" w:pos="3119"/>
              </w:tabs>
              <w:jc w:val="center"/>
              <w:rPr>
                <w:sz w:val="24"/>
                <w:szCs w:val="24"/>
              </w:rPr>
            </w:pPr>
            <w:r w:rsidDel="00000000" w:rsidR="00000000" w:rsidRPr="00000000">
              <w:rPr>
                <w:sz w:val="24"/>
                <w:szCs w:val="24"/>
                <w:rtl w:val="0"/>
              </w:rPr>
              <w:t xml:space="preserve">2</w:t>
            </w:r>
          </w:p>
        </w:tc>
        <w:tc>
          <w:tcPr>
            <w:vAlign w:val="center"/>
          </w:tcPr>
          <w:p w:rsidR="00000000" w:rsidDel="00000000" w:rsidP="00000000" w:rsidRDefault="00000000" w:rsidRPr="00000000" w14:paraId="00000011">
            <w:pPr>
              <w:tabs>
                <w:tab w:val="left" w:leader="none" w:pos="2884"/>
                <w:tab w:val="left" w:leader="none" w:pos="3119"/>
              </w:tabs>
              <w:rPr>
                <w:sz w:val="24"/>
                <w:szCs w:val="24"/>
              </w:rPr>
            </w:pPr>
            <w:r w:rsidDel="00000000" w:rsidR="00000000" w:rsidRPr="00000000">
              <w:rPr>
                <w:sz w:val="24"/>
                <w:szCs w:val="24"/>
                <w:rtl w:val="0"/>
              </w:rPr>
              <w:t xml:space="preserve">Aqidah</w:t>
            </w:r>
          </w:p>
        </w:tc>
        <w:tc>
          <w:tcPr/>
          <w:p w:rsidR="00000000" w:rsidDel="00000000" w:rsidP="00000000" w:rsidRDefault="00000000" w:rsidRPr="00000000" w14:paraId="00000012">
            <w:pPr>
              <w:tabs>
                <w:tab w:val="left" w:leader="none" w:pos="2884"/>
                <w:tab w:val="left" w:leader="none" w:pos="3119"/>
              </w:tabs>
              <w:jc w:val="both"/>
              <w:rPr>
                <w:sz w:val="24"/>
                <w:szCs w:val="24"/>
              </w:rPr>
            </w:pPr>
            <w:r w:rsidDel="00000000" w:rsidR="00000000" w:rsidRPr="00000000">
              <w:rPr>
                <w:sz w:val="24"/>
                <w:szCs w:val="24"/>
                <w:rtl w:val="0"/>
              </w:rPr>
              <w:t xml:space="preserve">Peserta didik dapat mengenal Allah melalui asmaulhusna, memahami keniscayaan peritiwa hari akhir, </w:t>
            </w:r>
            <w:r w:rsidDel="00000000" w:rsidR="00000000" w:rsidRPr="00000000">
              <w:rPr>
                <w:i w:val="1"/>
                <w:sz w:val="24"/>
                <w:szCs w:val="24"/>
                <w:rtl w:val="0"/>
              </w:rPr>
              <w:t xml:space="preserve">qadāʾ </w:t>
            </w:r>
            <w:r w:rsidDel="00000000" w:rsidR="00000000" w:rsidRPr="00000000">
              <w:rPr>
                <w:sz w:val="24"/>
                <w:szCs w:val="24"/>
                <w:rtl w:val="0"/>
              </w:rPr>
              <w:t xml:space="preserve">dan </w:t>
            </w:r>
            <w:r w:rsidDel="00000000" w:rsidR="00000000" w:rsidRPr="00000000">
              <w:rPr>
                <w:i w:val="1"/>
                <w:sz w:val="24"/>
                <w:szCs w:val="24"/>
                <w:rtl w:val="0"/>
              </w:rPr>
              <w:t xml:space="preserve">qadr.</w:t>
            </w:r>
            <w:r w:rsidDel="00000000" w:rsidR="00000000" w:rsidRPr="00000000">
              <w:rPr>
                <w:rtl w:val="0"/>
              </w:rPr>
            </w:r>
          </w:p>
        </w:tc>
      </w:tr>
      <w:tr>
        <w:trPr>
          <w:cantSplit w:val="0"/>
          <w:trHeight w:val="3663" w:hRule="atLeast"/>
          <w:tblHeader w:val="0"/>
        </w:trPr>
        <w:tc>
          <w:tcPr>
            <w:vAlign w:val="center"/>
          </w:tcPr>
          <w:p w:rsidR="00000000" w:rsidDel="00000000" w:rsidP="00000000" w:rsidRDefault="00000000" w:rsidRPr="00000000" w14:paraId="00000013">
            <w:pPr>
              <w:tabs>
                <w:tab w:val="left" w:leader="none" w:pos="2884"/>
                <w:tab w:val="left" w:leader="none" w:pos="3119"/>
              </w:tabs>
              <w:jc w:val="center"/>
              <w:rPr>
                <w:sz w:val="24"/>
                <w:szCs w:val="24"/>
              </w:rPr>
            </w:pPr>
            <w:r w:rsidDel="00000000" w:rsidR="00000000" w:rsidRPr="00000000">
              <w:rPr>
                <w:sz w:val="24"/>
                <w:szCs w:val="24"/>
                <w:rtl w:val="0"/>
              </w:rPr>
              <w:t xml:space="preserve">3</w:t>
            </w:r>
          </w:p>
        </w:tc>
        <w:tc>
          <w:tcPr>
            <w:vAlign w:val="center"/>
          </w:tcPr>
          <w:p w:rsidR="00000000" w:rsidDel="00000000" w:rsidP="00000000" w:rsidRDefault="00000000" w:rsidRPr="00000000" w14:paraId="00000014">
            <w:pPr>
              <w:tabs>
                <w:tab w:val="left" w:leader="none" w:pos="2884"/>
                <w:tab w:val="left" w:leader="none" w:pos="3119"/>
              </w:tabs>
              <w:rPr>
                <w:sz w:val="24"/>
                <w:szCs w:val="24"/>
              </w:rPr>
            </w:pPr>
            <w:r w:rsidDel="00000000" w:rsidR="00000000" w:rsidRPr="00000000">
              <w:rPr>
                <w:sz w:val="24"/>
                <w:szCs w:val="24"/>
                <w:rtl w:val="0"/>
              </w:rPr>
              <w:t xml:space="preserve">Akhlak</w:t>
            </w:r>
          </w:p>
        </w:tc>
        <w:tc>
          <w:tcPr/>
          <w:p w:rsidR="00000000" w:rsidDel="00000000" w:rsidP="00000000" w:rsidRDefault="00000000" w:rsidRPr="00000000" w14:paraId="00000015">
            <w:pPr>
              <w:tabs>
                <w:tab w:val="left" w:leader="none" w:pos="2884"/>
                <w:tab w:val="left" w:leader="none" w:pos="3119"/>
              </w:tabs>
              <w:jc w:val="both"/>
              <w:rPr>
                <w:sz w:val="24"/>
                <w:szCs w:val="24"/>
              </w:rPr>
            </w:pPr>
            <w:r w:rsidDel="00000000" w:rsidR="00000000" w:rsidRPr="00000000">
              <w:rPr>
                <w:sz w:val="24"/>
                <w:szCs w:val="24"/>
                <w:rtl w:val="0"/>
              </w:rPr>
              <w:t xml:space="preserve">Peserta didik mengenal dialog antar agama dan kepercayaan dan menyadari peluang dan tantangan yang bisa muncul dari keragaman di Indonesia. Peserta didik memahami arti ideologi secara sederhana dan pandangan hidup dan memahami pentingnya menjaga kesatuan atas keberagaman. Peserta didik juga memahami pentingnya introspeksi diri untuk menjadi pribadi yang lebih baik setiap harinya. Peserta didik memahami pentingnya pendapat yang logis, menerima perbedaan pendapat, dan menemukan titik kesamaan (</w:t>
            </w:r>
            <w:r w:rsidDel="00000000" w:rsidR="00000000" w:rsidRPr="00000000">
              <w:rPr>
                <w:i w:val="1"/>
                <w:sz w:val="24"/>
                <w:szCs w:val="24"/>
                <w:rtl w:val="0"/>
              </w:rPr>
              <w:t xml:space="preserve">kalimah sawā’</w:t>
            </w:r>
            <w:r w:rsidDel="00000000" w:rsidR="00000000" w:rsidRPr="00000000">
              <w:rPr>
                <w:sz w:val="24"/>
                <w:szCs w:val="24"/>
                <w:rtl w:val="0"/>
              </w:rPr>
              <w:t xml:space="preserve">) untuk mewujudkan persatuan dan kerukunan. Peserta didik memahami peran manusia sebagai khalifah Allah di bumi untuk menebarkan kasih sayang dan tidak membuat kerusakan di muka bumi.</w:t>
            </w:r>
          </w:p>
        </w:tc>
      </w:tr>
      <w:tr>
        <w:trPr>
          <w:cantSplit w:val="0"/>
          <w:trHeight w:val="918" w:hRule="atLeast"/>
          <w:tblHeader w:val="0"/>
        </w:trPr>
        <w:tc>
          <w:tcPr>
            <w:vAlign w:val="center"/>
          </w:tcPr>
          <w:p w:rsidR="00000000" w:rsidDel="00000000" w:rsidP="00000000" w:rsidRDefault="00000000" w:rsidRPr="00000000" w14:paraId="00000016">
            <w:pPr>
              <w:tabs>
                <w:tab w:val="left" w:leader="none" w:pos="2884"/>
                <w:tab w:val="left" w:leader="none" w:pos="3119"/>
              </w:tabs>
              <w:jc w:val="center"/>
              <w:rPr>
                <w:sz w:val="24"/>
                <w:szCs w:val="24"/>
              </w:rPr>
            </w:pPr>
            <w:r w:rsidDel="00000000" w:rsidR="00000000" w:rsidRPr="00000000">
              <w:rPr>
                <w:sz w:val="24"/>
                <w:szCs w:val="24"/>
                <w:rtl w:val="0"/>
              </w:rPr>
              <w:t xml:space="preserve">4</w:t>
            </w:r>
          </w:p>
        </w:tc>
        <w:tc>
          <w:tcPr>
            <w:vAlign w:val="center"/>
          </w:tcPr>
          <w:p w:rsidR="00000000" w:rsidDel="00000000" w:rsidP="00000000" w:rsidRDefault="00000000" w:rsidRPr="00000000" w14:paraId="00000017">
            <w:pPr>
              <w:tabs>
                <w:tab w:val="left" w:leader="none" w:pos="2884"/>
                <w:tab w:val="left" w:leader="none" w:pos="3119"/>
              </w:tabs>
              <w:rPr>
                <w:sz w:val="24"/>
                <w:szCs w:val="24"/>
              </w:rPr>
            </w:pPr>
            <w:r w:rsidDel="00000000" w:rsidR="00000000" w:rsidRPr="00000000">
              <w:rPr>
                <w:sz w:val="24"/>
                <w:szCs w:val="24"/>
                <w:rtl w:val="0"/>
              </w:rPr>
              <w:t xml:space="preserve">Fikih</w:t>
            </w:r>
          </w:p>
        </w:tc>
        <w:tc>
          <w:tcPr/>
          <w:p w:rsidR="00000000" w:rsidDel="00000000" w:rsidP="00000000" w:rsidRDefault="00000000" w:rsidRPr="00000000" w14:paraId="00000018">
            <w:pPr>
              <w:tabs>
                <w:tab w:val="left" w:leader="none" w:pos="2884"/>
                <w:tab w:val="left" w:leader="none" w:pos="3119"/>
              </w:tabs>
              <w:jc w:val="both"/>
              <w:rPr>
                <w:sz w:val="24"/>
                <w:szCs w:val="24"/>
              </w:rPr>
            </w:pPr>
            <w:r w:rsidDel="00000000" w:rsidR="00000000" w:rsidRPr="00000000">
              <w:rPr>
                <w:sz w:val="24"/>
                <w:szCs w:val="24"/>
                <w:rtl w:val="0"/>
              </w:rPr>
              <w:t xml:space="preserve">Peserta didik mampu memahami zakat, infak, sedekah dan hadiah, memahami ketentuan haji, halal dan haram serta mempraktikkan puasa sunnah.</w:t>
            </w:r>
          </w:p>
        </w:tc>
      </w:tr>
      <w:tr>
        <w:trPr>
          <w:cantSplit w:val="0"/>
          <w:trHeight w:val="896" w:hRule="atLeast"/>
          <w:tblHeader w:val="0"/>
        </w:trPr>
        <w:tc>
          <w:tcPr>
            <w:vAlign w:val="center"/>
          </w:tcPr>
          <w:p w:rsidR="00000000" w:rsidDel="00000000" w:rsidP="00000000" w:rsidRDefault="00000000" w:rsidRPr="00000000" w14:paraId="00000019">
            <w:pPr>
              <w:tabs>
                <w:tab w:val="left" w:leader="none" w:pos="2884"/>
                <w:tab w:val="left" w:leader="none" w:pos="3119"/>
              </w:tabs>
              <w:jc w:val="center"/>
              <w:rPr>
                <w:sz w:val="24"/>
                <w:szCs w:val="24"/>
              </w:rPr>
            </w:pPr>
            <w:r w:rsidDel="00000000" w:rsidR="00000000" w:rsidRPr="00000000">
              <w:rPr>
                <w:sz w:val="24"/>
                <w:szCs w:val="24"/>
                <w:rtl w:val="0"/>
              </w:rPr>
              <w:t xml:space="preserve">5</w:t>
            </w:r>
          </w:p>
        </w:tc>
        <w:tc>
          <w:tcPr>
            <w:vAlign w:val="center"/>
          </w:tcPr>
          <w:p w:rsidR="00000000" w:rsidDel="00000000" w:rsidP="00000000" w:rsidRDefault="00000000" w:rsidRPr="00000000" w14:paraId="0000001A">
            <w:pPr>
              <w:tabs>
                <w:tab w:val="left" w:leader="none" w:pos="2884"/>
                <w:tab w:val="left" w:leader="none" w:pos="3119"/>
              </w:tabs>
              <w:rPr>
                <w:sz w:val="24"/>
                <w:szCs w:val="24"/>
              </w:rPr>
            </w:pPr>
            <w:r w:rsidDel="00000000" w:rsidR="00000000" w:rsidRPr="00000000">
              <w:rPr>
                <w:sz w:val="24"/>
                <w:szCs w:val="24"/>
                <w:rtl w:val="0"/>
              </w:rPr>
              <w:t xml:space="preserve">Sejarah Peradaban Islam</w:t>
            </w:r>
          </w:p>
        </w:tc>
        <w:tc>
          <w:tcPr/>
          <w:p w:rsidR="00000000" w:rsidDel="00000000" w:rsidP="00000000" w:rsidRDefault="00000000" w:rsidRPr="00000000" w14:paraId="0000001B">
            <w:pPr>
              <w:tabs>
                <w:tab w:val="left" w:leader="none" w:pos="2884"/>
                <w:tab w:val="left" w:leader="none" w:pos="3119"/>
              </w:tabs>
              <w:jc w:val="both"/>
              <w:rPr>
                <w:sz w:val="24"/>
                <w:szCs w:val="24"/>
              </w:rPr>
            </w:pPr>
            <w:r w:rsidDel="00000000" w:rsidR="00000000" w:rsidRPr="00000000">
              <w:rPr>
                <w:sz w:val="24"/>
                <w:szCs w:val="24"/>
                <w:rtl w:val="0"/>
              </w:rPr>
              <w:t xml:space="preserve">Peserta didik menghayati ibrah dari kisah Nabi Muhammad saw. di masa separuh akhir kerasulannya serta kisah </w:t>
            </w:r>
            <w:r w:rsidDel="00000000" w:rsidR="00000000" w:rsidRPr="00000000">
              <w:rPr>
                <w:i w:val="1"/>
                <w:sz w:val="24"/>
                <w:szCs w:val="24"/>
                <w:rtl w:val="0"/>
              </w:rPr>
              <w:t xml:space="preserve">al-khulafā al-rāsyidūn.</w:t>
            </w:r>
            <w:r w:rsidDel="00000000" w:rsidR="00000000" w:rsidRPr="00000000">
              <w:rPr>
                <w:rtl w:val="0"/>
              </w:rPr>
            </w:r>
          </w:p>
        </w:tc>
      </w:tr>
    </w:tbl>
    <w:p w:rsidR="00000000" w:rsidDel="00000000" w:rsidP="00000000" w:rsidRDefault="00000000" w:rsidRPr="00000000" w14:paraId="0000001C">
      <w:pPr>
        <w:tabs>
          <w:tab w:val="left" w:leader="none" w:pos="2884"/>
          <w:tab w:val="left" w:leader="none" w:pos="3119"/>
        </w:tabs>
        <w:spacing w:after="0" w:lineRule="auto"/>
        <w:jc w:val="both"/>
        <w:rPr>
          <w:sz w:val="24"/>
          <w:szCs w:val="24"/>
        </w:rPr>
      </w:pPr>
      <w:r w:rsidDel="00000000" w:rsidR="00000000" w:rsidRPr="00000000">
        <w:rPr>
          <w:rtl w:val="0"/>
        </w:rPr>
      </w:r>
    </w:p>
    <w:tbl>
      <w:tblPr>
        <w:tblStyle w:val="Table2"/>
        <w:tblW w:w="9997.0" w:type="dxa"/>
        <w:jc w:val="left"/>
        <w:tblInd w:w="-108.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928"/>
        <w:gridCol w:w="5069"/>
        <w:tblGridChange w:id="0">
          <w:tblGrid>
            <w:gridCol w:w="4928"/>
            <w:gridCol w:w="5069"/>
          </w:tblGrid>
        </w:tblGridChange>
      </w:tblGrid>
      <w:tr>
        <w:trPr>
          <w:cantSplit w:val="0"/>
          <w:tblHeader w:val="0"/>
        </w:trPr>
        <w:tc>
          <w:tcPr/>
          <w:p w:rsidR="00000000" w:rsidDel="00000000" w:rsidP="00000000" w:rsidRDefault="00000000" w:rsidRPr="00000000" w14:paraId="0000001D">
            <w:pPr>
              <w:tabs>
                <w:tab w:val="left" w:leader="none" w:pos="2884"/>
                <w:tab w:val="left" w:leader="none" w:pos="3119"/>
              </w:tabs>
              <w:jc w:val="both"/>
              <w:rPr>
                <w:sz w:val="24"/>
                <w:szCs w:val="24"/>
              </w:rPr>
            </w:pPr>
            <w:r w:rsidDel="00000000" w:rsidR="00000000" w:rsidRPr="00000000">
              <w:rPr>
                <w:sz w:val="24"/>
                <w:szCs w:val="24"/>
                <w:rtl w:val="0"/>
              </w:rPr>
              <w:t xml:space="preserve">Mengetahui,</w:t>
            </w:r>
          </w:p>
          <w:p w:rsidR="00000000" w:rsidDel="00000000" w:rsidP="00000000" w:rsidRDefault="00000000" w:rsidRPr="00000000" w14:paraId="0000001E">
            <w:pPr>
              <w:tabs>
                <w:tab w:val="left" w:leader="none" w:pos="2884"/>
                <w:tab w:val="left" w:leader="none" w:pos="3119"/>
              </w:tabs>
              <w:jc w:val="both"/>
              <w:rPr>
                <w:sz w:val="24"/>
                <w:szCs w:val="24"/>
              </w:rPr>
            </w:pPr>
            <w:r w:rsidDel="00000000" w:rsidR="00000000" w:rsidRPr="00000000">
              <w:rPr>
                <w:sz w:val="24"/>
                <w:szCs w:val="24"/>
                <w:rtl w:val="0"/>
              </w:rPr>
              <w:t xml:space="preserve">Kepala UPTD SDN .....</w:t>
            </w:r>
          </w:p>
          <w:p w:rsidR="00000000" w:rsidDel="00000000" w:rsidP="00000000" w:rsidRDefault="00000000" w:rsidRPr="00000000" w14:paraId="0000001F">
            <w:pPr>
              <w:tabs>
                <w:tab w:val="left" w:leader="none" w:pos="2884"/>
                <w:tab w:val="left" w:leader="none" w:pos="3119"/>
              </w:tabs>
              <w:jc w:val="both"/>
              <w:rPr>
                <w:sz w:val="24"/>
                <w:szCs w:val="24"/>
              </w:rPr>
            </w:pPr>
            <w:r w:rsidDel="00000000" w:rsidR="00000000" w:rsidRPr="00000000">
              <w:rPr>
                <w:rtl w:val="0"/>
              </w:rPr>
            </w:r>
          </w:p>
          <w:p w:rsidR="00000000" w:rsidDel="00000000" w:rsidP="00000000" w:rsidRDefault="00000000" w:rsidRPr="00000000" w14:paraId="00000020">
            <w:pPr>
              <w:tabs>
                <w:tab w:val="left" w:leader="none" w:pos="2884"/>
                <w:tab w:val="left" w:leader="none" w:pos="3119"/>
              </w:tabs>
              <w:jc w:val="both"/>
              <w:rPr>
                <w:sz w:val="24"/>
                <w:szCs w:val="24"/>
              </w:rPr>
            </w:pPr>
            <w:r w:rsidDel="00000000" w:rsidR="00000000" w:rsidRPr="00000000">
              <w:rPr>
                <w:rtl w:val="0"/>
              </w:rPr>
            </w:r>
          </w:p>
          <w:p w:rsidR="00000000" w:rsidDel="00000000" w:rsidP="00000000" w:rsidRDefault="00000000" w:rsidRPr="00000000" w14:paraId="00000021">
            <w:pPr>
              <w:tabs>
                <w:tab w:val="left" w:leader="none" w:pos="2884"/>
                <w:tab w:val="left" w:leader="none" w:pos="3119"/>
              </w:tabs>
              <w:jc w:val="both"/>
              <w:rPr>
                <w:sz w:val="24"/>
                <w:szCs w:val="24"/>
              </w:rPr>
            </w:pPr>
            <w:r w:rsidDel="00000000" w:rsidR="00000000" w:rsidRPr="00000000">
              <w:rPr>
                <w:sz w:val="24"/>
                <w:szCs w:val="24"/>
                <w:rtl w:val="0"/>
              </w:rPr>
              <w:t xml:space="preserve">...................................</w:t>
            </w:r>
          </w:p>
          <w:p w:rsidR="00000000" w:rsidDel="00000000" w:rsidP="00000000" w:rsidRDefault="00000000" w:rsidRPr="00000000" w14:paraId="00000022">
            <w:pPr>
              <w:tabs>
                <w:tab w:val="left" w:leader="none" w:pos="2884"/>
                <w:tab w:val="left" w:leader="none" w:pos="3119"/>
              </w:tabs>
              <w:jc w:val="both"/>
              <w:rPr>
                <w:sz w:val="24"/>
                <w:szCs w:val="24"/>
              </w:rPr>
            </w:pPr>
            <w:r w:rsidDel="00000000" w:rsidR="00000000" w:rsidRPr="00000000">
              <w:rPr>
                <w:sz w:val="24"/>
                <w:szCs w:val="24"/>
                <w:rtl w:val="0"/>
              </w:rPr>
              <w:t xml:space="preserve">NIP.</w:t>
            </w:r>
          </w:p>
        </w:tc>
        <w:tc>
          <w:tcPr/>
          <w:p w:rsidR="00000000" w:rsidDel="00000000" w:rsidP="00000000" w:rsidRDefault="00000000" w:rsidRPr="00000000" w14:paraId="00000023">
            <w:pPr>
              <w:tabs>
                <w:tab w:val="left" w:leader="none" w:pos="2884"/>
                <w:tab w:val="left" w:leader="none" w:pos="3119"/>
              </w:tabs>
              <w:jc w:val="both"/>
              <w:rPr>
                <w:sz w:val="24"/>
                <w:szCs w:val="24"/>
              </w:rPr>
            </w:pPr>
            <w:r w:rsidDel="00000000" w:rsidR="00000000" w:rsidRPr="00000000">
              <w:rPr>
                <w:sz w:val="24"/>
                <w:szCs w:val="24"/>
                <w:rtl w:val="0"/>
              </w:rPr>
              <w:t xml:space="preserve">Maros,    Juli 2023</w:t>
            </w:r>
          </w:p>
          <w:p w:rsidR="00000000" w:rsidDel="00000000" w:rsidP="00000000" w:rsidRDefault="00000000" w:rsidRPr="00000000" w14:paraId="00000024">
            <w:pPr>
              <w:tabs>
                <w:tab w:val="left" w:leader="none" w:pos="2884"/>
                <w:tab w:val="left" w:leader="none" w:pos="3119"/>
              </w:tabs>
              <w:jc w:val="both"/>
              <w:rPr>
                <w:sz w:val="24"/>
                <w:szCs w:val="24"/>
              </w:rPr>
            </w:pPr>
            <w:r w:rsidDel="00000000" w:rsidR="00000000" w:rsidRPr="00000000">
              <w:rPr>
                <w:sz w:val="24"/>
                <w:szCs w:val="24"/>
                <w:rtl w:val="0"/>
              </w:rPr>
              <w:t xml:space="preserve">Guru Pendidikan Agama Islam dan Budi Pekerti</w:t>
            </w:r>
          </w:p>
          <w:p w:rsidR="00000000" w:rsidDel="00000000" w:rsidP="00000000" w:rsidRDefault="00000000" w:rsidRPr="00000000" w14:paraId="00000025">
            <w:pPr>
              <w:tabs>
                <w:tab w:val="left" w:leader="none" w:pos="2884"/>
                <w:tab w:val="left" w:leader="none" w:pos="3119"/>
              </w:tabs>
              <w:jc w:val="both"/>
              <w:rPr>
                <w:sz w:val="24"/>
                <w:szCs w:val="24"/>
              </w:rPr>
            </w:pPr>
            <w:r w:rsidDel="00000000" w:rsidR="00000000" w:rsidRPr="00000000">
              <w:rPr>
                <w:rtl w:val="0"/>
              </w:rPr>
            </w:r>
          </w:p>
          <w:p w:rsidR="00000000" w:rsidDel="00000000" w:rsidP="00000000" w:rsidRDefault="00000000" w:rsidRPr="00000000" w14:paraId="00000026">
            <w:pPr>
              <w:tabs>
                <w:tab w:val="left" w:leader="none" w:pos="2884"/>
                <w:tab w:val="left" w:leader="none" w:pos="3119"/>
              </w:tabs>
              <w:jc w:val="both"/>
              <w:rPr>
                <w:sz w:val="24"/>
                <w:szCs w:val="24"/>
              </w:rPr>
            </w:pPr>
            <w:r w:rsidDel="00000000" w:rsidR="00000000" w:rsidRPr="00000000">
              <w:rPr>
                <w:rtl w:val="0"/>
              </w:rPr>
            </w:r>
          </w:p>
          <w:p w:rsidR="00000000" w:rsidDel="00000000" w:rsidP="00000000" w:rsidRDefault="00000000" w:rsidRPr="00000000" w14:paraId="00000027">
            <w:pPr>
              <w:tabs>
                <w:tab w:val="left" w:leader="none" w:pos="2884"/>
                <w:tab w:val="left" w:leader="none" w:pos="3119"/>
              </w:tabs>
              <w:jc w:val="both"/>
              <w:rPr>
                <w:sz w:val="24"/>
                <w:szCs w:val="24"/>
              </w:rPr>
            </w:pPr>
            <w:r w:rsidDel="00000000" w:rsidR="00000000" w:rsidRPr="00000000">
              <w:rPr>
                <w:sz w:val="24"/>
                <w:szCs w:val="24"/>
                <w:rtl w:val="0"/>
              </w:rPr>
              <w:t xml:space="preserve">.....................................</w:t>
            </w:r>
          </w:p>
          <w:p w:rsidR="00000000" w:rsidDel="00000000" w:rsidP="00000000" w:rsidRDefault="00000000" w:rsidRPr="00000000" w14:paraId="00000028">
            <w:pPr>
              <w:tabs>
                <w:tab w:val="left" w:leader="none" w:pos="2884"/>
                <w:tab w:val="left" w:leader="none" w:pos="3119"/>
              </w:tabs>
              <w:jc w:val="both"/>
              <w:rPr>
                <w:sz w:val="24"/>
                <w:szCs w:val="24"/>
              </w:rPr>
            </w:pPr>
            <w:r w:rsidDel="00000000" w:rsidR="00000000" w:rsidRPr="00000000">
              <w:rPr>
                <w:sz w:val="24"/>
                <w:szCs w:val="24"/>
                <w:rtl w:val="0"/>
              </w:rPr>
              <w:t xml:space="preserve">NIP.</w:t>
            </w:r>
          </w:p>
        </w:tc>
      </w:tr>
    </w:tbl>
    <w:p w:rsidR="00000000" w:rsidDel="00000000" w:rsidP="00000000" w:rsidRDefault="00000000" w:rsidRPr="00000000" w14:paraId="00000029">
      <w:pPr>
        <w:tabs>
          <w:tab w:val="left" w:leader="none" w:pos="2884"/>
          <w:tab w:val="left" w:leader="none" w:pos="3119"/>
        </w:tabs>
        <w:spacing w:after="0" w:lineRule="auto"/>
        <w:jc w:val="both"/>
        <w:rPr>
          <w:sz w:val="24"/>
          <w:szCs w:val="24"/>
        </w:rPr>
      </w:pPr>
      <w:r w:rsidDel="00000000" w:rsidR="00000000" w:rsidRPr="00000000">
        <w:rPr>
          <w:rtl w:val="0"/>
        </w:rPr>
      </w:r>
    </w:p>
    <w:sectPr>
      <w:pgSz w:h="18711" w:w="11907" w:orient="portrait"/>
      <w:pgMar w:bottom="851" w:top="851" w:left="1134" w:right="851"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id-ID"/>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