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0BF0" w:rsidRPr="00037513" w:rsidRDefault="006B1C13" w:rsidP="0029499A">
      <w:pPr>
        <w:spacing w:before="60" w:after="60"/>
        <w:jc w:val="center"/>
        <w:rPr>
          <w:b/>
          <w:sz w:val="24"/>
          <w:szCs w:val="24"/>
        </w:rPr>
      </w:pPr>
      <w:r w:rsidRPr="00037513">
        <w:rPr>
          <w:b/>
          <w:sz w:val="24"/>
          <w:szCs w:val="24"/>
        </w:rPr>
        <w:t>ATP FASE E KELAS XI</w:t>
      </w:r>
    </w:p>
    <w:p w:rsidR="005A04F4" w:rsidRPr="00037513" w:rsidRDefault="006B1C13" w:rsidP="0029499A">
      <w:pPr>
        <w:spacing w:before="60" w:after="60"/>
        <w:jc w:val="center"/>
        <w:rPr>
          <w:b/>
          <w:sz w:val="24"/>
          <w:szCs w:val="24"/>
        </w:rPr>
      </w:pPr>
      <w:r w:rsidRPr="00037513">
        <w:rPr>
          <w:b/>
          <w:sz w:val="24"/>
          <w:szCs w:val="24"/>
        </w:rPr>
        <w:t>MATA PELAJARAN SEJARAH</w:t>
      </w:r>
    </w:p>
    <w:p w:rsidR="005A04F4" w:rsidRPr="0029499A" w:rsidRDefault="005A04F4" w:rsidP="0029499A">
      <w:pPr>
        <w:spacing w:before="60" w:after="60"/>
        <w:rPr>
          <w:sz w:val="24"/>
          <w:szCs w:val="26"/>
        </w:rPr>
      </w:pPr>
    </w:p>
    <w:p w:rsidR="00FA4347" w:rsidRPr="00FA4347" w:rsidRDefault="006B1C13" w:rsidP="00FA4347">
      <w:pPr>
        <w:tabs>
          <w:tab w:val="left" w:pos="426"/>
        </w:tabs>
        <w:spacing w:before="60" w:after="60"/>
        <w:rPr>
          <w:b/>
          <w:caps/>
          <w:sz w:val="24"/>
          <w:szCs w:val="24"/>
        </w:rPr>
      </w:pPr>
      <w:r w:rsidRPr="0029499A">
        <w:rPr>
          <w:b/>
          <w:sz w:val="24"/>
          <w:szCs w:val="24"/>
        </w:rPr>
        <w:t xml:space="preserve">A. </w:t>
      </w:r>
      <w:r w:rsidR="00893250" w:rsidRPr="0029499A">
        <w:rPr>
          <w:b/>
          <w:sz w:val="24"/>
          <w:szCs w:val="24"/>
        </w:rPr>
        <w:tab/>
      </w:r>
      <w:r w:rsidR="00FA4347" w:rsidRPr="00FA4347">
        <w:rPr>
          <w:b/>
          <w:caps/>
          <w:sz w:val="24"/>
          <w:szCs w:val="24"/>
        </w:rPr>
        <w:t>Capaian Pembelajaran Sejarah Fase F (Nomor : 32 Tahun 2024)</w:t>
      </w:r>
    </w:p>
    <w:p w:rsidR="00FA4347" w:rsidRPr="00F53B72" w:rsidRDefault="00FA4347" w:rsidP="00FA4347">
      <w:pPr>
        <w:spacing w:before="60" w:after="60"/>
        <w:ind w:left="426"/>
        <w:jc w:val="both"/>
        <w:rPr>
          <w:rFonts w:eastAsia="Bookman Old Style"/>
          <w:sz w:val="24"/>
          <w:szCs w:val="24"/>
        </w:rPr>
      </w:pPr>
      <w:r w:rsidRPr="00F53B72">
        <w:rPr>
          <w:rFonts w:eastAsia="Bookman Old Style"/>
          <w:sz w:val="24"/>
          <w:szCs w:val="24"/>
        </w:rPr>
        <w:t>Pada akhir Fase F, peserta didik menguasai sejumlah kompetensi, yakni mampu berpikir sejarah, melakukan literasi sejarah, penelitian dan penulisan sejarah secara sederhana, menunjukkan sikap dan perilaku kesadaran sejarah dan empati sejarah, serta menghasilkan projek sejarah dalam bentuk produk digital atau nondigital. Kompetensi tersebut dikuasai setelah peserta didik mempelajari berbagai peristiwa sejarah pada masa penjajahan bangsa Barat, perlawanan rakyat daerah terhadap penjajah, pergerakan kebangsaan Indonesia, pendudukan Jepang, proklamasi kemerdekaan Indonesia, mempertahankan kemerdekaan Indonesia, pemerintahan Sukarno, pemerintahan Suharto, dan reformasi. Kompetensi-kompetensi itu dicapai melalui berbagai strategi pembelajaran sejarah inkuiri yang aktif, menyenangkan dan bermakna.</w:t>
      </w:r>
    </w:p>
    <w:p w:rsidR="00FA4347" w:rsidRDefault="00FA4347" w:rsidP="00FA4347">
      <w:pPr>
        <w:spacing w:before="60" w:after="60"/>
        <w:ind w:left="426"/>
        <w:jc w:val="both"/>
        <w:rPr>
          <w:rFonts w:eastAsia="Bookman Old Style"/>
          <w:b/>
          <w:bCs/>
          <w:sz w:val="24"/>
          <w:szCs w:val="24"/>
          <w:lang w:val="id-ID"/>
        </w:rPr>
      </w:pPr>
    </w:p>
    <w:p w:rsidR="00FA4347" w:rsidRPr="00FA4347" w:rsidRDefault="00FA4347" w:rsidP="00FA4347">
      <w:pPr>
        <w:spacing w:before="60" w:after="60"/>
        <w:ind w:left="426"/>
        <w:jc w:val="both"/>
        <w:rPr>
          <w:rFonts w:eastAsia="Bookman Old Style"/>
          <w:b/>
          <w:bCs/>
          <w:sz w:val="24"/>
          <w:szCs w:val="24"/>
        </w:rPr>
      </w:pPr>
      <w:r w:rsidRPr="00FA4347">
        <w:rPr>
          <w:rFonts w:eastAsia="Bookman Old Style"/>
          <w:b/>
          <w:bCs/>
          <w:sz w:val="24"/>
          <w:szCs w:val="24"/>
        </w:rPr>
        <w:t>Capaian Pembelajaran setiap elemen adalah sebagai berikut.</w:t>
      </w:r>
    </w:p>
    <w:tbl>
      <w:tblPr>
        <w:tblW w:w="9241" w:type="dxa"/>
        <w:tblInd w:w="425" w:type="dxa"/>
        <w:tblLayout w:type="fixed"/>
        <w:tblCellMar>
          <w:left w:w="0" w:type="dxa"/>
          <w:right w:w="0" w:type="dxa"/>
        </w:tblCellMar>
        <w:tblLook w:val="01E0"/>
      </w:tblPr>
      <w:tblGrid>
        <w:gridCol w:w="1701"/>
        <w:gridCol w:w="7540"/>
      </w:tblGrid>
      <w:tr w:rsidR="00FA4347" w:rsidRPr="00F53B72" w:rsidTr="00FA4347">
        <w:trPr>
          <w:trHeight w:val="240"/>
        </w:trPr>
        <w:tc>
          <w:tcPr>
            <w:tcW w:w="1701" w:type="dxa"/>
            <w:tcBorders>
              <w:top w:val="single" w:sz="8" w:space="0" w:color="000000"/>
              <w:left w:val="single" w:sz="8" w:space="0" w:color="000000"/>
              <w:bottom w:val="single" w:sz="8" w:space="0" w:color="000000"/>
              <w:right w:val="single" w:sz="8" w:space="0" w:color="000000"/>
            </w:tcBorders>
            <w:shd w:val="clear" w:color="auto" w:fill="FDE9D9" w:themeFill="accent6" w:themeFillTint="33"/>
            <w:hideMark/>
          </w:tcPr>
          <w:p w:rsidR="00FA4347" w:rsidRPr="00F53B72" w:rsidRDefault="00FA4347" w:rsidP="0003726E">
            <w:pPr>
              <w:spacing w:before="60" w:after="60"/>
              <w:jc w:val="center"/>
              <w:rPr>
                <w:rFonts w:eastAsia="Bookman Old Style"/>
                <w:b/>
                <w:bCs/>
                <w:sz w:val="24"/>
                <w:szCs w:val="24"/>
              </w:rPr>
            </w:pPr>
            <w:r w:rsidRPr="00F53B72">
              <w:rPr>
                <w:rFonts w:eastAsia="Bookman Old Style"/>
                <w:b/>
                <w:bCs/>
                <w:sz w:val="24"/>
                <w:szCs w:val="24"/>
              </w:rPr>
              <w:t>Elemen</w:t>
            </w:r>
          </w:p>
        </w:tc>
        <w:tc>
          <w:tcPr>
            <w:tcW w:w="7540" w:type="dxa"/>
            <w:tcBorders>
              <w:top w:val="single" w:sz="8" w:space="0" w:color="000000"/>
              <w:left w:val="single" w:sz="8" w:space="0" w:color="000000"/>
              <w:bottom w:val="single" w:sz="8" w:space="0" w:color="000000"/>
              <w:right w:val="single" w:sz="8" w:space="0" w:color="000000"/>
            </w:tcBorders>
            <w:shd w:val="clear" w:color="auto" w:fill="FDE9D9" w:themeFill="accent6" w:themeFillTint="33"/>
            <w:hideMark/>
          </w:tcPr>
          <w:p w:rsidR="00FA4347" w:rsidRPr="00F53B72" w:rsidRDefault="00FA4347" w:rsidP="0003726E">
            <w:pPr>
              <w:spacing w:before="60" w:after="60"/>
              <w:jc w:val="center"/>
              <w:rPr>
                <w:rFonts w:eastAsia="Bookman Old Style"/>
                <w:b/>
                <w:bCs/>
                <w:sz w:val="24"/>
                <w:szCs w:val="24"/>
              </w:rPr>
            </w:pPr>
            <w:r w:rsidRPr="00F53B72">
              <w:rPr>
                <w:rFonts w:eastAsia="Bookman Old Style"/>
                <w:b/>
                <w:bCs/>
                <w:sz w:val="24"/>
                <w:szCs w:val="24"/>
              </w:rPr>
              <w:t>Capaian Pembelajaran</w:t>
            </w:r>
          </w:p>
        </w:tc>
      </w:tr>
      <w:tr w:rsidR="00FA4347" w:rsidRPr="00F53B72" w:rsidTr="0003726E">
        <w:trPr>
          <w:trHeight w:val="240"/>
        </w:trPr>
        <w:tc>
          <w:tcPr>
            <w:tcW w:w="1701" w:type="dxa"/>
            <w:tcBorders>
              <w:top w:val="single" w:sz="8" w:space="0" w:color="000000"/>
              <w:left w:val="single" w:sz="8" w:space="0" w:color="000000"/>
              <w:bottom w:val="single" w:sz="8" w:space="0" w:color="000000"/>
              <w:right w:val="single" w:sz="8" w:space="0" w:color="000000"/>
            </w:tcBorders>
            <w:hideMark/>
          </w:tcPr>
          <w:p w:rsidR="00FA4347" w:rsidRPr="00F53B72" w:rsidRDefault="00FA4347" w:rsidP="0003726E">
            <w:pPr>
              <w:spacing w:before="60" w:after="60"/>
              <w:ind w:left="113" w:right="113"/>
              <w:rPr>
                <w:rFonts w:eastAsia="Bookman Old Style"/>
                <w:sz w:val="24"/>
                <w:szCs w:val="24"/>
              </w:rPr>
            </w:pPr>
            <w:r w:rsidRPr="00F53B72">
              <w:rPr>
                <w:rFonts w:eastAsia="Bookman Old Style"/>
                <w:sz w:val="24"/>
                <w:szCs w:val="24"/>
              </w:rPr>
              <w:t>Pemahaman Konsep</w:t>
            </w:r>
          </w:p>
        </w:tc>
        <w:tc>
          <w:tcPr>
            <w:tcW w:w="7540" w:type="dxa"/>
            <w:tcBorders>
              <w:top w:val="single" w:sz="8" w:space="0" w:color="000000"/>
              <w:left w:val="single" w:sz="8" w:space="0" w:color="000000"/>
              <w:bottom w:val="single" w:sz="8" w:space="0" w:color="000000"/>
              <w:right w:val="single" w:sz="8" w:space="0" w:color="000000"/>
            </w:tcBorders>
            <w:hideMark/>
          </w:tcPr>
          <w:p w:rsidR="00FA4347" w:rsidRPr="00F53B72" w:rsidRDefault="00FA4347" w:rsidP="0003726E">
            <w:pPr>
              <w:spacing w:before="60" w:after="60"/>
              <w:ind w:left="113" w:right="113"/>
              <w:rPr>
                <w:rFonts w:eastAsia="Bookman Old Style"/>
                <w:sz w:val="24"/>
                <w:szCs w:val="24"/>
              </w:rPr>
            </w:pPr>
            <w:r w:rsidRPr="00F53B72">
              <w:rPr>
                <w:rFonts w:eastAsia="Bookman Old Style"/>
                <w:sz w:val="24"/>
                <w:szCs w:val="24"/>
              </w:rPr>
              <w:t>Peserta didik menggunakan konsep dasar sejarah dan penelitian sejarah untuk menganalisis keterhubungan antara masa lampau, masa kini, dan masa yang akan datang, serta mengaitkan berbagai peristiwa sejarah di Indonesia dalam lingkup lokal, nasional, dan global mulai dari masa penjajahan bangsa Barat, perlawanan rakyat daerah terhadap penjajah, pergerakan kebangsaan Indonesia, pendudukan Jepang, proklamasi kemerdekaan Indonesia, mempertahankan kemerdekaan Indonesia, pemerintahan Sukarno, pemerintahan Suharto, dan reformasi.</w:t>
            </w:r>
          </w:p>
        </w:tc>
      </w:tr>
      <w:tr w:rsidR="00FA4347" w:rsidRPr="00F53B72" w:rsidTr="0003726E">
        <w:trPr>
          <w:trHeight w:val="240"/>
        </w:trPr>
        <w:tc>
          <w:tcPr>
            <w:tcW w:w="1701" w:type="dxa"/>
            <w:tcBorders>
              <w:top w:val="single" w:sz="8" w:space="0" w:color="000000"/>
              <w:left w:val="single" w:sz="8" w:space="0" w:color="000000"/>
              <w:bottom w:val="single" w:sz="8" w:space="0" w:color="000000"/>
              <w:right w:val="single" w:sz="8" w:space="0" w:color="000000"/>
            </w:tcBorders>
            <w:hideMark/>
          </w:tcPr>
          <w:p w:rsidR="00FA4347" w:rsidRPr="00F53B72" w:rsidRDefault="00FA4347" w:rsidP="0003726E">
            <w:pPr>
              <w:spacing w:before="60" w:after="60"/>
              <w:ind w:left="113" w:right="113"/>
              <w:rPr>
                <w:rFonts w:eastAsia="Bookman Old Style"/>
                <w:sz w:val="24"/>
                <w:szCs w:val="24"/>
              </w:rPr>
            </w:pPr>
            <w:r w:rsidRPr="00F53B72">
              <w:rPr>
                <w:rFonts w:eastAsia="Bookman Old Style"/>
                <w:sz w:val="24"/>
                <w:szCs w:val="24"/>
              </w:rPr>
              <w:t>Keterampilan Proses</w:t>
            </w:r>
          </w:p>
        </w:tc>
        <w:tc>
          <w:tcPr>
            <w:tcW w:w="7540" w:type="dxa"/>
            <w:tcBorders>
              <w:top w:val="single" w:sz="8" w:space="0" w:color="000000"/>
              <w:left w:val="single" w:sz="8" w:space="0" w:color="000000"/>
              <w:bottom w:val="single" w:sz="8" w:space="0" w:color="000000"/>
              <w:right w:val="single" w:sz="8" w:space="0" w:color="000000"/>
            </w:tcBorders>
            <w:hideMark/>
          </w:tcPr>
          <w:p w:rsidR="00FA4347" w:rsidRPr="00F53B72" w:rsidRDefault="00FA4347" w:rsidP="0003726E">
            <w:pPr>
              <w:spacing w:before="60" w:after="60"/>
              <w:ind w:left="113" w:right="113"/>
              <w:rPr>
                <w:rFonts w:eastAsia="Bookman Old Style"/>
                <w:sz w:val="24"/>
                <w:szCs w:val="24"/>
              </w:rPr>
            </w:pPr>
            <w:r w:rsidRPr="00F53B72">
              <w:rPr>
                <w:rFonts w:eastAsia="Bookman Old Style"/>
                <w:sz w:val="24"/>
                <w:szCs w:val="24"/>
              </w:rPr>
              <w:t>Secara spesifik keterampilan proses belajar sejarah mencakup keterampilan berpikir diakronis (kronologis) dan sinkronis, pemahaman sejarah, analisis dan interpretasi sejarah, kemampuan riset sejarah, literasi sejarah, analisis isu kesejarahan serta pengambilan keputusan, dan kebermaknaan peristiwa sejarah. Secara umum keterampilan proses pada mata pelajaran Sejarah dilakukan dengan cara berikut.</w:t>
            </w:r>
          </w:p>
          <w:p w:rsidR="00FA4347" w:rsidRPr="00F53B72" w:rsidRDefault="00FA4347" w:rsidP="00FA4347">
            <w:pPr>
              <w:pStyle w:val="ListParagraph"/>
              <w:numPr>
                <w:ilvl w:val="0"/>
                <w:numId w:val="5"/>
              </w:numPr>
              <w:spacing w:before="60" w:after="60"/>
              <w:ind w:left="341" w:right="57" w:hanging="284"/>
              <w:rPr>
                <w:rFonts w:eastAsia="Bookman Old Style"/>
                <w:lang w:val="id-ID"/>
              </w:rPr>
            </w:pPr>
            <w:r w:rsidRPr="00F53B72">
              <w:rPr>
                <w:rFonts w:eastAsia="Bookman Old Style"/>
              </w:rPr>
              <w:t xml:space="preserve">Mengamati: </w:t>
            </w:r>
          </w:p>
          <w:p w:rsidR="00FA4347" w:rsidRPr="00F53B72" w:rsidRDefault="00FA4347" w:rsidP="0003726E">
            <w:pPr>
              <w:tabs>
                <w:tab w:val="left" w:pos="540"/>
              </w:tabs>
              <w:spacing w:before="60" w:after="60"/>
              <w:ind w:left="341" w:right="-1"/>
              <w:rPr>
                <w:rFonts w:eastAsia="Bookman Old Style"/>
                <w:sz w:val="24"/>
                <w:szCs w:val="24"/>
              </w:rPr>
            </w:pPr>
            <w:r w:rsidRPr="00F53B72">
              <w:rPr>
                <w:rFonts w:eastAsia="Bookman Old Style"/>
                <w:sz w:val="24"/>
                <w:szCs w:val="24"/>
              </w:rPr>
              <w:t>Peserta didik mencermati fenomena sejarah terkait materi pelajaran.</w:t>
            </w:r>
          </w:p>
          <w:p w:rsidR="00FA4347" w:rsidRPr="00F53B72" w:rsidRDefault="00FA4347" w:rsidP="00FA4347">
            <w:pPr>
              <w:pStyle w:val="ListParagraph"/>
              <w:numPr>
                <w:ilvl w:val="0"/>
                <w:numId w:val="5"/>
              </w:numPr>
              <w:spacing w:before="60" w:after="60"/>
              <w:ind w:left="341" w:right="57" w:hanging="284"/>
              <w:rPr>
                <w:rFonts w:eastAsia="Bookman Old Style"/>
                <w:lang w:val="id-ID"/>
              </w:rPr>
            </w:pPr>
            <w:r w:rsidRPr="00F53B72">
              <w:rPr>
                <w:rFonts w:eastAsia="Bookman Old Style"/>
              </w:rPr>
              <w:t>Menanya:</w:t>
            </w:r>
          </w:p>
          <w:p w:rsidR="00FA4347" w:rsidRPr="00F53B72" w:rsidRDefault="00FA4347" w:rsidP="0003726E">
            <w:pPr>
              <w:tabs>
                <w:tab w:val="left" w:pos="540"/>
              </w:tabs>
              <w:spacing w:before="60" w:after="60"/>
              <w:ind w:left="341" w:right="-1"/>
              <w:rPr>
                <w:rFonts w:eastAsia="Bookman Old Style"/>
                <w:sz w:val="24"/>
                <w:szCs w:val="24"/>
              </w:rPr>
            </w:pPr>
            <w:r w:rsidRPr="00F53B72">
              <w:rPr>
                <w:rFonts w:eastAsia="Bookman Old Style"/>
                <w:sz w:val="24"/>
                <w:szCs w:val="24"/>
              </w:rPr>
              <w:t>Peserta didik menyusun pertanyaan tentang hal yang ingin diketahui dan masalah yang sedang diselidiki dengan rumus 5W 1H (apa, siapa, kapan, di mana, mengapa, dan bagaimana) dan memperkirakan jawaban atas pertanyaan.</w:t>
            </w:r>
          </w:p>
          <w:p w:rsidR="00FA4347" w:rsidRPr="00F53B72" w:rsidRDefault="00FA4347" w:rsidP="00FA4347">
            <w:pPr>
              <w:pStyle w:val="ListParagraph"/>
              <w:numPr>
                <w:ilvl w:val="0"/>
                <w:numId w:val="5"/>
              </w:numPr>
              <w:spacing w:before="60" w:after="60"/>
              <w:ind w:left="341" w:right="57" w:hanging="284"/>
              <w:rPr>
                <w:rFonts w:eastAsia="Bookman Old Style"/>
                <w:lang w:val="id-ID"/>
              </w:rPr>
            </w:pPr>
            <w:r w:rsidRPr="00F53B72">
              <w:rPr>
                <w:rFonts w:eastAsia="Bookman Old Style"/>
              </w:rPr>
              <w:t>Mengumpulkan informasi (</w:t>
            </w:r>
            <w:r w:rsidRPr="00F53B72">
              <w:rPr>
                <w:rFonts w:eastAsia="Bookman Old Style"/>
                <w:i/>
              </w:rPr>
              <w:t>heuristik</w:t>
            </w:r>
            <w:r w:rsidRPr="00F53B72">
              <w:rPr>
                <w:rFonts w:eastAsia="Bookman Old Style"/>
              </w:rPr>
              <w:t xml:space="preserve">): </w:t>
            </w:r>
          </w:p>
          <w:p w:rsidR="00FA4347" w:rsidRPr="00F53B72" w:rsidRDefault="00FA4347" w:rsidP="0003726E">
            <w:pPr>
              <w:tabs>
                <w:tab w:val="left" w:pos="540"/>
              </w:tabs>
              <w:spacing w:before="60" w:after="60"/>
              <w:ind w:left="341" w:right="-1"/>
              <w:rPr>
                <w:rFonts w:eastAsia="Bookman Old Style"/>
                <w:sz w:val="24"/>
                <w:szCs w:val="24"/>
              </w:rPr>
            </w:pPr>
            <w:r w:rsidRPr="00F53B72">
              <w:rPr>
                <w:rFonts w:eastAsia="Bookman Old Style"/>
                <w:sz w:val="24"/>
                <w:szCs w:val="24"/>
              </w:rPr>
              <w:t>Ppeserta didik mencari informasi dari sumber sejarah (sumber primer dan sekunder) melalui studi pustaka, studi dokumen/arsip, wawancara, observasi, kuesioner, dan lain- lain.</w:t>
            </w:r>
          </w:p>
          <w:p w:rsidR="00FA4347" w:rsidRPr="00F53B72" w:rsidRDefault="00FA4347" w:rsidP="00FA4347">
            <w:pPr>
              <w:pStyle w:val="ListParagraph"/>
              <w:numPr>
                <w:ilvl w:val="0"/>
                <w:numId w:val="5"/>
              </w:numPr>
              <w:spacing w:before="60" w:after="60"/>
              <w:ind w:left="341" w:right="57" w:hanging="284"/>
              <w:rPr>
                <w:rFonts w:eastAsia="Bookman Old Style"/>
                <w:lang w:val="id-ID"/>
              </w:rPr>
            </w:pPr>
            <w:r w:rsidRPr="00F53B72">
              <w:rPr>
                <w:rFonts w:eastAsia="Bookman Old Style"/>
              </w:rPr>
              <w:t xml:space="preserve">Menganalisis informasi (kritik sumber): </w:t>
            </w:r>
          </w:p>
          <w:p w:rsidR="00FA4347" w:rsidRPr="00F53B72" w:rsidRDefault="00FA4347" w:rsidP="0003726E">
            <w:pPr>
              <w:tabs>
                <w:tab w:val="left" w:pos="540"/>
              </w:tabs>
              <w:spacing w:before="60" w:after="60"/>
              <w:ind w:left="341" w:right="-1"/>
              <w:rPr>
                <w:rFonts w:eastAsia="Bookman Old Style"/>
                <w:sz w:val="24"/>
                <w:szCs w:val="24"/>
              </w:rPr>
            </w:pPr>
            <w:r w:rsidRPr="00F53B72">
              <w:rPr>
                <w:rFonts w:eastAsia="Bookman Old Style"/>
                <w:sz w:val="24"/>
                <w:szCs w:val="24"/>
              </w:rPr>
              <w:t>Peserta didik menyeleksi sumber, memverifikasi, triangulasi/cek silang akurasi data dan fakta sejarah, menginterpretasi/ menafsirkan data dan fakta sejarah.</w:t>
            </w:r>
          </w:p>
          <w:p w:rsidR="00FA4347" w:rsidRPr="00F53B72" w:rsidRDefault="00FA4347" w:rsidP="00FA4347">
            <w:pPr>
              <w:pStyle w:val="ListParagraph"/>
              <w:numPr>
                <w:ilvl w:val="0"/>
                <w:numId w:val="5"/>
              </w:numPr>
              <w:spacing w:before="60" w:after="60"/>
              <w:ind w:left="341" w:right="57" w:hanging="284"/>
              <w:rPr>
                <w:rFonts w:eastAsia="Bookman Old Style"/>
                <w:lang w:val="id-ID"/>
              </w:rPr>
            </w:pPr>
            <w:r w:rsidRPr="00F53B72">
              <w:rPr>
                <w:rFonts w:eastAsia="Bookman Old Style"/>
              </w:rPr>
              <w:lastRenderedPageBreak/>
              <w:t xml:space="preserve">Menarik kesimpulan: </w:t>
            </w:r>
          </w:p>
          <w:p w:rsidR="00FA4347" w:rsidRPr="00F53B72" w:rsidRDefault="00FA4347" w:rsidP="0003726E">
            <w:pPr>
              <w:tabs>
                <w:tab w:val="left" w:pos="540"/>
              </w:tabs>
              <w:spacing w:before="60" w:after="60"/>
              <w:ind w:left="341" w:right="-1"/>
              <w:rPr>
                <w:rFonts w:eastAsia="Bookman Old Style"/>
                <w:sz w:val="24"/>
                <w:szCs w:val="24"/>
              </w:rPr>
            </w:pPr>
            <w:r w:rsidRPr="00F53B72">
              <w:rPr>
                <w:rFonts w:eastAsia="Bookman Old Style"/>
                <w:sz w:val="24"/>
                <w:szCs w:val="24"/>
              </w:rPr>
              <w:t>Peserta didik menarasikan temuan hasil investigasi terhadap permasalahan terkait materi pelajaran Sejarah.</w:t>
            </w:r>
          </w:p>
          <w:p w:rsidR="00FA4347" w:rsidRPr="00F53B72" w:rsidRDefault="00FA4347" w:rsidP="00FA4347">
            <w:pPr>
              <w:pStyle w:val="ListParagraph"/>
              <w:numPr>
                <w:ilvl w:val="0"/>
                <w:numId w:val="5"/>
              </w:numPr>
              <w:spacing w:before="60" w:after="60"/>
              <w:ind w:left="341" w:right="57" w:hanging="284"/>
              <w:rPr>
                <w:rFonts w:eastAsia="Bookman Old Style"/>
                <w:lang w:val="id-ID"/>
              </w:rPr>
            </w:pPr>
            <w:r w:rsidRPr="00F53B72">
              <w:rPr>
                <w:rFonts w:eastAsia="Bookman Old Style"/>
              </w:rPr>
              <w:t xml:space="preserve">Mengomunikasikan: </w:t>
            </w:r>
          </w:p>
          <w:p w:rsidR="00FA4347" w:rsidRPr="00F53B72" w:rsidRDefault="00FA4347" w:rsidP="0003726E">
            <w:pPr>
              <w:tabs>
                <w:tab w:val="left" w:pos="540"/>
              </w:tabs>
              <w:spacing w:before="60" w:after="60"/>
              <w:ind w:left="341" w:right="-1"/>
              <w:rPr>
                <w:rFonts w:eastAsia="Bookman Old Style"/>
                <w:sz w:val="24"/>
                <w:szCs w:val="24"/>
              </w:rPr>
            </w:pPr>
            <w:r w:rsidRPr="00F53B72">
              <w:rPr>
                <w:rFonts w:eastAsia="Bookman Old Style"/>
                <w:sz w:val="24"/>
                <w:szCs w:val="24"/>
              </w:rPr>
              <w:t>Peserta didik menyajikan informasi sejarah secara lisan, tulisan, dan/atau media lain, dalam bentuk digital atau nondigital.</w:t>
            </w:r>
          </w:p>
          <w:p w:rsidR="00FA4347" w:rsidRPr="00F53B72" w:rsidRDefault="00FA4347" w:rsidP="00FA4347">
            <w:pPr>
              <w:pStyle w:val="ListParagraph"/>
              <w:numPr>
                <w:ilvl w:val="0"/>
                <w:numId w:val="5"/>
              </w:numPr>
              <w:spacing w:before="60" w:after="60"/>
              <w:ind w:left="341" w:right="57" w:hanging="284"/>
              <w:rPr>
                <w:rFonts w:eastAsia="Bookman Old Style"/>
                <w:lang w:val="id-ID"/>
              </w:rPr>
            </w:pPr>
            <w:r w:rsidRPr="00F53B72">
              <w:rPr>
                <w:rFonts w:eastAsia="Bookman Old Style"/>
              </w:rPr>
              <w:t>Merefleksikan dan merencanakan projek lanjutan secara kolaboratif:</w:t>
            </w:r>
          </w:p>
          <w:p w:rsidR="00FA4347" w:rsidRPr="00F53B72" w:rsidRDefault="00FA4347" w:rsidP="0003726E">
            <w:pPr>
              <w:tabs>
                <w:tab w:val="left" w:pos="540"/>
              </w:tabs>
              <w:spacing w:before="60" w:after="60"/>
              <w:ind w:left="341" w:right="-1"/>
              <w:rPr>
                <w:rFonts w:eastAsia="Bookman Old Style"/>
                <w:sz w:val="24"/>
                <w:szCs w:val="24"/>
              </w:rPr>
            </w:pPr>
            <w:r w:rsidRPr="00F53B72">
              <w:rPr>
                <w:rFonts w:eastAsia="Bookman Old Style"/>
                <w:sz w:val="24"/>
                <w:szCs w:val="24"/>
              </w:rPr>
              <w:t>Peserta didik mengevaluasi pengalaman belajar dan merencanakan projek lanjutan lintas mata pelajaran secara kolaboratif.</w:t>
            </w:r>
          </w:p>
        </w:tc>
      </w:tr>
    </w:tbl>
    <w:p w:rsidR="00FA4347" w:rsidRPr="00FA4347" w:rsidRDefault="00FA4347" w:rsidP="00FA4347">
      <w:pPr>
        <w:spacing w:before="60" w:after="60"/>
        <w:rPr>
          <w:sz w:val="24"/>
          <w:szCs w:val="24"/>
          <w:lang w:val="id-ID"/>
        </w:rPr>
      </w:pPr>
    </w:p>
    <w:p w:rsidR="0029499A" w:rsidRDefault="0029499A" w:rsidP="0029499A">
      <w:pPr>
        <w:tabs>
          <w:tab w:val="left" w:pos="426"/>
        </w:tabs>
        <w:spacing w:before="60" w:after="60"/>
        <w:rPr>
          <w:b/>
          <w:sz w:val="24"/>
          <w:szCs w:val="24"/>
        </w:rPr>
      </w:pPr>
    </w:p>
    <w:p w:rsidR="005A04F4" w:rsidRPr="0029499A" w:rsidRDefault="006B1C13" w:rsidP="00FA4347">
      <w:pPr>
        <w:tabs>
          <w:tab w:val="left" w:pos="426"/>
        </w:tabs>
        <w:spacing w:before="60" w:after="60"/>
        <w:rPr>
          <w:sz w:val="24"/>
          <w:szCs w:val="12"/>
        </w:rPr>
      </w:pPr>
      <w:r w:rsidRPr="0029499A">
        <w:rPr>
          <w:b/>
          <w:sz w:val="24"/>
          <w:szCs w:val="24"/>
        </w:rPr>
        <w:t xml:space="preserve">B. </w:t>
      </w:r>
      <w:r w:rsidR="00893250" w:rsidRPr="0029499A">
        <w:rPr>
          <w:b/>
          <w:sz w:val="24"/>
          <w:szCs w:val="24"/>
        </w:rPr>
        <w:tab/>
      </w:r>
      <w:r w:rsidRPr="0029499A">
        <w:rPr>
          <w:b/>
          <w:sz w:val="24"/>
          <w:szCs w:val="24"/>
        </w:rPr>
        <w:t>ALUR DAN TUJUAN PEMBELAJARAN</w:t>
      </w:r>
    </w:p>
    <w:tbl>
      <w:tblPr>
        <w:tblStyle w:val="TableGrid"/>
        <w:tblW w:w="919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53"/>
        <w:gridCol w:w="2043"/>
        <w:gridCol w:w="3798"/>
      </w:tblGrid>
      <w:tr w:rsidR="0029499A" w:rsidRPr="0029499A" w:rsidTr="00FA4347">
        <w:tc>
          <w:tcPr>
            <w:tcW w:w="3353" w:type="dxa"/>
            <w:shd w:val="clear" w:color="auto" w:fill="FDE9D9" w:themeFill="accent6" w:themeFillTint="33"/>
          </w:tcPr>
          <w:p w:rsidR="00893250" w:rsidRPr="0029499A" w:rsidRDefault="00893250" w:rsidP="0029499A">
            <w:pPr>
              <w:spacing w:before="60" w:after="60"/>
              <w:jc w:val="center"/>
              <w:rPr>
                <w:sz w:val="24"/>
              </w:rPr>
            </w:pPr>
            <w:r w:rsidRPr="0029499A">
              <w:rPr>
                <w:b/>
                <w:sz w:val="24"/>
                <w:szCs w:val="24"/>
              </w:rPr>
              <w:t>TUJUAN PEMBELAJARAN</w:t>
            </w:r>
          </w:p>
        </w:tc>
        <w:tc>
          <w:tcPr>
            <w:tcW w:w="2043" w:type="dxa"/>
            <w:shd w:val="clear" w:color="auto" w:fill="FDE9D9" w:themeFill="accent6" w:themeFillTint="33"/>
          </w:tcPr>
          <w:p w:rsidR="00893250" w:rsidRPr="0029499A" w:rsidRDefault="00893250" w:rsidP="0029499A">
            <w:pPr>
              <w:spacing w:before="60" w:after="60"/>
              <w:jc w:val="center"/>
              <w:rPr>
                <w:sz w:val="24"/>
              </w:rPr>
            </w:pPr>
            <w:r w:rsidRPr="0029499A">
              <w:rPr>
                <w:b/>
                <w:sz w:val="24"/>
                <w:szCs w:val="24"/>
              </w:rPr>
              <w:t>KONSEP INTI</w:t>
            </w:r>
          </w:p>
        </w:tc>
        <w:tc>
          <w:tcPr>
            <w:tcW w:w="3798" w:type="dxa"/>
            <w:shd w:val="clear" w:color="auto" w:fill="FDE9D9" w:themeFill="accent6" w:themeFillTint="33"/>
          </w:tcPr>
          <w:p w:rsidR="00893250" w:rsidRPr="0029499A" w:rsidRDefault="00893250" w:rsidP="0029499A">
            <w:pPr>
              <w:spacing w:before="60" w:after="60"/>
              <w:jc w:val="center"/>
              <w:rPr>
                <w:sz w:val="24"/>
              </w:rPr>
            </w:pPr>
            <w:r w:rsidRPr="0029499A">
              <w:rPr>
                <w:b/>
                <w:sz w:val="24"/>
                <w:szCs w:val="24"/>
              </w:rPr>
              <w:t>GLOSARIUM</w:t>
            </w:r>
          </w:p>
        </w:tc>
      </w:tr>
      <w:tr w:rsidR="0029499A" w:rsidRPr="0029499A" w:rsidTr="00B7276D">
        <w:tc>
          <w:tcPr>
            <w:tcW w:w="3353" w:type="dxa"/>
          </w:tcPr>
          <w:p w:rsidR="00893250" w:rsidRPr="0029499A" w:rsidRDefault="00893250" w:rsidP="0029499A">
            <w:pPr>
              <w:spacing w:before="60" w:after="60"/>
              <w:rPr>
                <w:sz w:val="24"/>
              </w:rPr>
            </w:pPr>
            <w:r w:rsidRPr="0029499A">
              <w:rPr>
                <w:sz w:val="24"/>
                <w:szCs w:val="24"/>
              </w:rPr>
              <w:t xml:space="preserve">11.1 Menjelaskan keterkaitan </w:t>
            </w:r>
            <w:r w:rsidRPr="0029499A">
              <w:rPr>
                <w:sz w:val="24"/>
              </w:rPr>
              <w:t>antara</w:t>
            </w:r>
            <w:r w:rsidRPr="0029499A">
              <w:rPr>
                <w:sz w:val="24"/>
                <w:szCs w:val="24"/>
              </w:rPr>
              <w:t xml:space="preserve"> kebijakan Dinasti Turki Usmani, pelayaran ke </w:t>
            </w:r>
            <w:r w:rsidRPr="0029499A">
              <w:rPr>
                <w:sz w:val="24"/>
              </w:rPr>
              <w:t>timur</w:t>
            </w:r>
            <w:r w:rsidRPr="0029499A">
              <w:rPr>
                <w:sz w:val="24"/>
                <w:szCs w:val="24"/>
              </w:rPr>
              <w:t xml:space="preserve">, dan </w:t>
            </w:r>
            <w:r w:rsidRPr="0029499A">
              <w:rPr>
                <w:i/>
                <w:sz w:val="24"/>
                <w:szCs w:val="24"/>
              </w:rPr>
              <w:t xml:space="preserve">eksploitasi </w:t>
            </w:r>
            <w:r w:rsidRPr="0029499A">
              <w:rPr>
                <w:sz w:val="24"/>
                <w:szCs w:val="24"/>
              </w:rPr>
              <w:t>wilayah penghasil rempah-rempah.</w:t>
            </w:r>
          </w:p>
        </w:tc>
        <w:tc>
          <w:tcPr>
            <w:tcW w:w="2043" w:type="dxa"/>
          </w:tcPr>
          <w:p w:rsidR="00893250" w:rsidRPr="0029499A" w:rsidRDefault="00893250" w:rsidP="0029499A">
            <w:pPr>
              <w:spacing w:before="60" w:after="60"/>
              <w:rPr>
                <w:sz w:val="24"/>
              </w:rPr>
            </w:pPr>
            <w:r w:rsidRPr="0029499A">
              <w:rPr>
                <w:sz w:val="24"/>
                <w:szCs w:val="24"/>
              </w:rPr>
              <w:t>Eksploitasi</w:t>
            </w:r>
          </w:p>
        </w:tc>
        <w:tc>
          <w:tcPr>
            <w:tcW w:w="3798" w:type="dxa"/>
          </w:tcPr>
          <w:p w:rsidR="00893250" w:rsidRPr="0029499A" w:rsidRDefault="00893250" w:rsidP="0029499A">
            <w:pPr>
              <w:spacing w:before="60" w:after="60"/>
              <w:rPr>
                <w:sz w:val="24"/>
              </w:rPr>
            </w:pPr>
            <w:r w:rsidRPr="0029499A">
              <w:rPr>
                <w:sz w:val="24"/>
                <w:szCs w:val="24"/>
              </w:rPr>
              <w:t>Eksploitasi adalah usaha yang dilakukan oleh satu pihak untuk mengambil sumberdaya pihak lain secara besar-besaran.</w:t>
            </w:r>
          </w:p>
        </w:tc>
      </w:tr>
      <w:tr w:rsidR="0029499A" w:rsidRPr="0029499A" w:rsidTr="00B7276D">
        <w:tc>
          <w:tcPr>
            <w:tcW w:w="3353" w:type="dxa"/>
          </w:tcPr>
          <w:p w:rsidR="00893250" w:rsidRPr="0029499A" w:rsidRDefault="00893250" w:rsidP="0029499A">
            <w:pPr>
              <w:spacing w:before="60" w:after="60"/>
              <w:rPr>
                <w:sz w:val="24"/>
              </w:rPr>
            </w:pPr>
            <w:r w:rsidRPr="0029499A">
              <w:rPr>
                <w:sz w:val="24"/>
                <w:szCs w:val="24"/>
              </w:rPr>
              <w:t xml:space="preserve">11.2 Menjelaskan keterkaitan antara </w:t>
            </w:r>
            <w:r w:rsidRPr="0029499A">
              <w:rPr>
                <w:i/>
                <w:sz w:val="24"/>
                <w:szCs w:val="24"/>
              </w:rPr>
              <w:t xml:space="preserve">strategi ekploitasi </w:t>
            </w:r>
            <w:r w:rsidRPr="0029499A">
              <w:rPr>
                <w:sz w:val="24"/>
                <w:szCs w:val="24"/>
              </w:rPr>
              <w:t>Bangsa Eropa dan perlawanan dari kerajaan-kerajaan lokal Nusantara.</w:t>
            </w:r>
          </w:p>
        </w:tc>
        <w:tc>
          <w:tcPr>
            <w:tcW w:w="2043" w:type="dxa"/>
          </w:tcPr>
          <w:p w:rsidR="00893250" w:rsidRPr="0029499A" w:rsidRDefault="00893250" w:rsidP="0029499A">
            <w:pPr>
              <w:spacing w:before="60" w:after="60"/>
              <w:rPr>
                <w:sz w:val="24"/>
              </w:rPr>
            </w:pPr>
            <w:r w:rsidRPr="0029499A">
              <w:rPr>
                <w:sz w:val="24"/>
                <w:szCs w:val="24"/>
              </w:rPr>
              <w:t>Strategi ekploitasi</w:t>
            </w:r>
          </w:p>
        </w:tc>
        <w:tc>
          <w:tcPr>
            <w:tcW w:w="3798" w:type="dxa"/>
          </w:tcPr>
          <w:p w:rsidR="00893250" w:rsidRPr="0029499A" w:rsidRDefault="00893250" w:rsidP="0029499A">
            <w:pPr>
              <w:spacing w:before="60" w:after="60"/>
              <w:rPr>
                <w:sz w:val="24"/>
              </w:rPr>
            </w:pPr>
            <w:r w:rsidRPr="0029499A">
              <w:rPr>
                <w:sz w:val="24"/>
                <w:szCs w:val="24"/>
              </w:rPr>
              <w:t xml:space="preserve">Strategi ekploitasi, yaitu politik </w:t>
            </w:r>
            <w:r w:rsidRPr="0029499A">
              <w:rPr>
                <w:i/>
                <w:sz w:val="24"/>
                <w:szCs w:val="24"/>
              </w:rPr>
              <w:t xml:space="preserve">devide et impera </w:t>
            </w:r>
            <w:r w:rsidRPr="0029499A">
              <w:rPr>
                <w:sz w:val="24"/>
                <w:szCs w:val="24"/>
              </w:rPr>
              <w:t>yang dilakukan oleh VOC untuk memonopoli rempah-rempah.</w:t>
            </w:r>
          </w:p>
        </w:tc>
      </w:tr>
      <w:tr w:rsidR="0029499A" w:rsidRPr="0029499A" w:rsidTr="00B7276D">
        <w:tc>
          <w:tcPr>
            <w:tcW w:w="3353" w:type="dxa"/>
          </w:tcPr>
          <w:p w:rsidR="00893250" w:rsidRPr="0029499A" w:rsidRDefault="00893250" w:rsidP="0029499A">
            <w:pPr>
              <w:spacing w:before="60" w:after="60"/>
              <w:rPr>
                <w:sz w:val="24"/>
              </w:rPr>
            </w:pPr>
            <w:r w:rsidRPr="0029499A">
              <w:rPr>
                <w:sz w:val="24"/>
                <w:szCs w:val="24"/>
              </w:rPr>
              <w:t>11.3 Menjelaskan keterkaitan antara semangat ekspansi dan kolaboratif dan strategi eksploitasi sumberdaya alam Indonesia oleh VOC.</w:t>
            </w:r>
          </w:p>
        </w:tc>
        <w:tc>
          <w:tcPr>
            <w:tcW w:w="2043" w:type="dxa"/>
          </w:tcPr>
          <w:p w:rsidR="00893250" w:rsidRPr="0029499A" w:rsidRDefault="00893250" w:rsidP="0029499A">
            <w:pPr>
              <w:spacing w:before="60" w:after="60"/>
              <w:rPr>
                <w:sz w:val="24"/>
              </w:rPr>
            </w:pPr>
          </w:p>
        </w:tc>
        <w:tc>
          <w:tcPr>
            <w:tcW w:w="3798" w:type="dxa"/>
          </w:tcPr>
          <w:p w:rsidR="00893250" w:rsidRPr="0029499A" w:rsidRDefault="00893250" w:rsidP="0029499A">
            <w:pPr>
              <w:spacing w:before="60" w:after="60"/>
              <w:rPr>
                <w:sz w:val="24"/>
              </w:rPr>
            </w:pPr>
            <w:r w:rsidRPr="0029499A">
              <w:rPr>
                <w:sz w:val="24"/>
                <w:szCs w:val="24"/>
              </w:rPr>
              <w:t>Semangat ekspansi dan kolaboratif, yaitu bersatunya para kongsi dagang yang saling bersaing untuk mendirikan organisasi dagang yang bernama VOC.</w:t>
            </w:r>
          </w:p>
        </w:tc>
      </w:tr>
      <w:tr w:rsidR="0029499A" w:rsidRPr="0029499A" w:rsidTr="00B7276D">
        <w:tc>
          <w:tcPr>
            <w:tcW w:w="3353" w:type="dxa"/>
          </w:tcPr>
          <w:p w:rsidR="00F9571D" w:rsidRPr="0029499A" w:rsidRDefault="00F9571D" w:rsidP="0029499A">
            <w:pPr>
              <w:spacing w:before="60" w:after="60"/>
              <w:rPr>
                <w:sz w:val="24"/>
              </w:rPr>
            </w:pPr>
            <w:r w:rsidRPr="0029499A">
              <w:rPr>
                <w:sz w:val="24"/>
                <w:szCs w:val="24"/>
              </w:rPr>
              <w:t xml:space="preserve">11.4 Menjelaskan keterkaitan antara hak </w:t>
            </w:r>
            <w:r w:rsidRPr="0029499A">
              <w:rPr>
                <w:i/>
                <w:sz w:val="24"/>
                <w:szCs w:val="24"/>
              </w:rPr>
              <w:t xml:space="preserve">octroi, </w:t>
            </w:r>
            <w:r w:rsidRPr="0029499A">
              <w:rPr>
                <w:sz w:val="24"/>
                <w:szCs w:val="24"/>
              </w:rPr>
              <w:t>strategi politik, dan penguasaan terhadap wilayah penghasil rempah-rempah.</w:t>
            </w:r>
          </w:p>
        </w:tc>
        <w:tc>
          <w:tcPr>
            <w:tcW w:w="2043" w:type="dxa"/>
          </w:tcPr>
          <w:p w:rsidR="00F9571D" w:rsidRPr="0029499A" w:rsidRDefault="00F9571D" w:rsidP="0029499A">
            <w:pPr>
              <w:spacing w:before="60" w:after="60"/>
              <w:rPr>
                <w:sz w:val="24"/>
              </w:rPr>
            </w:pPr>
            <w:r w:rsidRPr="0029499A">
              <w:rPr>
                <w:sz w:val="24"/>
                <w:szCs w:val="24"/>
              </w:rPr>
              <w:t>Hak octroi</w:t>
            </w:r>
          </w:p>
        </w:tc>
        <w:tc>
          <w:tcPr>
            <w:tcW w:w="3798" w:type="dxa"/>
          </w:tcPr>
          <w:p w:rsidR="00F9571D" w:rsidRPr="0029499A" w:rsidRDefault="00F9571D" w:rsidP="0029499A">
            <w:pPr>
              <w:spacing w:before="60" w:after="60"/>
              <w:rPr>
                <w:sz w:val="24"/>
              </w:rPr>
            </w:pPr>
            <w:r w:rsidRPr="0029499A">
              <w:rPr>
                <w:sz w:val="24"/>
                <w:szCs w:val="24"/>
              </w:rPr>
              <w:t>Hak octroi</w:t>
            </w:r>
            <w:r w:rsidRPr="0029499A">
              <w:rPr>
                <w:i/>
                <w:sz w:val="24"/>
                <w:szCs w:val="24"/>
              </w:rPr>
              <w:t xml:space="preserve">, </w:t>
            </w:r>
            <w:r w:rsidRPr="0029499A">
              <w:rPr>
                <w:sz w:val="24"/>
                <w:szCs w:val="24"/>
              </w:rPr>
              <w:t>yaitu kewenangan dan kekuasaan yang diberikan oleh pemerintah Belanda kepada VOC untuk menggunakan kekuatan militer dalam menguasai wilayah penghasil rempah-rempah, misalnya membuat mata uang sendiri, memiliki tentara, dan membuat perjanjian dengan raja- raja lokal.</w:t>
            </w:r>
          </w:p>
        </w:tc>
      </w:tr>
      <w:tr w:rsidR="0029499A" w:rsidRPr="0029499A" w:rsidTr="00B7276D">
        <w:tc>
          <w:tcPr>
            <w:tcW w:w="3353" w:type="dxa"/>
          </w:tcPr>
          <w:p w:rsidR="00F9571D" w:rsidRPr="0029499A" w:rsidRDefault="00F9571D" w:rsidP="0029499A">
            <w:pPr>
              <w:spacing w:before="60" w:after="60"/>
              <w:rPr>
                <w:sz w:val="24"/>
              </w:rPr>
            </w:pPr>
            <w:r w:rsidRPr="0029499A">
              <w:rPr>
                <w:sz w:val="24"/>
                <w:szCs w:val="24"/>
              </w:rPr>
              <w:t>11.5 Menjelaskan sifat keberlanjutan dalam kebijakan Gubernur Jenderal VOC dalam strategi eksploitasi wilayah wilayah penghasil rempah- rempah.</w:t>
            </w:r>
          </w:p>
        </w:tc>
        <w:tc>
          <w:tcPr>
            <w:tcW w:w="2043" w:type="dxa"/>
          </w:tcPr>
          <w:p w:rsidR="00F9571D" w:rsidRPr="0029499A" w:rsidRDefault="00F9571D" w:rsidP="0029499A">
            <w:pPr>
              <w:spacing w:before="60" w:after="60"/>
              <w:rPr>
                <w:sz w:val="24"/>
              </w:rPr>
            </w:pPr>
          </w:p>
        </w:tc>
        <w:tc>
          <w:tcPr>
            <w:tcW w:w="3798" w:type="dxa"/>
          </w:tcPr>
          <w:p w:rsidR="00F9571D" w:rsidRPr="0029499A" w:rsidRDefault="00F9571D" w:rsidP="0029499A">
            <w:pPr>
              <w:spacing w:before="60" w:after="60"/>
              <w:rPr>
                <w:sz w:val="24"/>
              </w:rPr>
            </w:pPr>
            <w:r w:rsidRPr="0029499A">
              <w:rPr>
                <w:sz w:val="24"/>
                <w:szCs w:val="24"/>
              </w:rPr>
              <w:t xml:space="preserve">Keberlanjutan kebijakan yaitu kebijakan yang dilakukan oleh </w:t>
            </w:r>
            <w:r w:rsidRPr="0029499A">
              <w:rPr>
                <w:i/>
                <w:sz w:val="24"/>
                <w:szCs w:val="24"/>
              </w:rPr>
              <w:t xml:space="preserve">Pieter Both </w:t>
            </w:r>
            <w:r w:rsidRPr="0029499A">
              <w:rPr>
                <w:sz w:val="24"/>
                <w:szCs w:val="24"/>
              </w:rPr>
              <w:t>dan kemudian diteruskan oleh J.P. Coen serta dianjutkan oleh Gubernur Jenderal penggantinya untuk bekerjasama dengan penguasa lokal untuk memperoleh keuntungan dagang dari rempah-rempah.</w:t>
            </w:r>
          </w:p>
        </w:tc>
      </w:tr>
      <w:tr w:rsidR="0029499A" w:rsidRPr="0029499A" w:rsidTr="00B7276D">
        <w:tc>
          <w:tcPr>
            <w:tcW w:w="3353" w:type="dxa"/>
          </w:tcPr>
          <w:p w:rsidR="00F9571D" w:rsidRPr="0029499A" w:rsidRDefault="00F9571D" w:rsidP="0029499A">
            <w:pPr>
              <w:spacing w:before="60" w:after="60"/>
              <w:rPr>
                <w:sz w:val="24"/>
              </w:rPr>
            </w:pPr>
            <w:r w:rsidRPr="0029499A">
              <w:rPr>
                <w:rFonts w:cs="CenturySchoolbook"/>
                <w:sz w:val="24"/>
                <w:szCs w:val="24"/>
              </w:rPr>
              <w:t>11.6 Menjelaskan keterkaitan antara</w:t>
            </w:r>
            <w:r w:rsidR="000F4943">
              <w:rPr>
                <w:rFonts w:cs="CenturySchoolbook"/>
                <w:sz w:val="24"/>
                <w:szCs w:val="24"/>
              </w:rPr>
              <w:t xml:space="preserve"> </w:t>
            </w:r>
            <w:r w:rsidRPr="0029499A">
              <w:rPr>
                <w:rFonts w:cs="CenturySchoolbook"/>
                <w:sz w:val="24"/>
                <w:szCs w:val="24"/>
              </w:rPr>
              <w:t>tindakan korupsi dan kehancuran</w:t>
            </w:r>
            <w:r w:rsidR="000F4943">
              <w:rPr>
                <w:rFonts w:cs="CenturySchoolbook"/>
                <w:sz w:val="24"/>
                <w:szCs w:val="24"/>
              </w:rPr>
              <w:t xml:space="preserve"> </w:t>
            </w:r>
            <w:r w:rsidRPr="0029499A">
              <w:rPr>
                <w:rFonts w:cs="CenturySchoolbook"/>
                <w:sz w:val="24"/>
                <w:szCs w:val="24"/>
              </w:rPr>
              <w:t>VOC.</w:t>
            </w:r>
          </w:p>
        </w:tc>
        <w:tc>
          <w:tcPr>
            <w:tcW w:w="2043" w:type="dxa"/>
          </w:tcPr>
          <w:p w:rsidR="00F9571D" w:rsidRPr="0029499A" w:rsidRDefault="00F9571D" w:rsidP="0029499A">
            <w:pPr>
              <w:spacing w:before="60" w:after="60"/>
              <w:rPr>
                <w:sz w:val="24"/>
              </w:rPr>
            </w:pPr>
          </w:p>
        </w:tc>
        <w:tc>
          <w:tcPr>
            <w:tcW w:w="3798" w:type="dxa"/>
          </w:tcPr>
          <w:p w:rsidR="00F9571D" w:rsidRPr="0029499A" w:rsidRDefault="00F9571D" w:rsidP="0029499A">
            <w:pPr>
              <w:spacing w:before="60" w:after="60"/>
              <w:rPr>
                <w:sz w:val="24"/>
              </w:rPr>
            </w:pPr>
            <w:r w:rsidRPr="0029499A">
              <w:rPr>
                <w:rFonts w:cs="CenturySchoolbook"/>
                <w:sz w:val="24"/>
                <w:szCs w:val="24"/>
              </w:rPr>
              <w:t>Kehancuran VOC yaitu bubarnya</w:t>
            </w:r>
            <w:r w:rsidR="000F4943">
              <w:rPr>
                <w:rFonts w:cs="CenturySchoolbook"/>
                <w:sz w:val="24"/>
                <w:szCs w:val="24"/>
              </w:rPr>
              <w:t xml:space="preserve"> </w:t>
            </w:r>
            <w:r w:rsidRPr="0029499A">
              <w:rPr>
                <w:rFonts w:cs="CenturySchoolbook"/>
                <w:sz w:val="24"/>
                <w:szCs w:val="24"/>
              </w:rPr>
              <w:t>VOC di tahun 1799.</w:t>
            </w:r>
          </w:p>
        </w:tc>
      </w:tr>
      <w:tr w:rsidR="0029499A" w:rsidRPr="0029499A" w:rsidTr="00B7276D">
        <w:tc>
          <w:tcPr>
            <w:tcW w:w="3353" w:type="dxa"/>
          </w:tcPr>
          <w:p w:rsidR="00F9571D" w:rsidRPr="0029499A" w:rsidRDefault="00F9571D" w:rsidP="0029499A">
            <w:pPr>
              <w:spacing w:before="60" w:after="60"/>
              <w:rPr>
                <w:sz w:val="24"/>
              </w:rPr>
            </w:pPr>
            <w:r w:rsidRPr="0029499A">
              <w:rPr>
                <w:sz w:val="24"/>
                <w:szCs w:val="24"/>
              </w:rPr>
              <w:t xml:space="preserve">11.7 Menjelaskan keterkaitan antara kebijakan reformasi Daendels dan perseteruan </w:t>
            </w:r>
            <w:r w:rsidRPr="0029499A">
              <w:rPr>
                <w:i/>
                <w:sz w:val="24"/>
                <w:szCs w:val="24"/>
              </w:rPr>
              <w:t xml:space="preserve">Daendels </w:t>
            </w:r>
            <w:r w:rsidRPr="0029499A">
              <w:rPr>
                <w:sz w:val="24"/>
                <w:szCs w:val="24"/>
              </w:rPr>
              <w:t>dengan raja Kesulatanan Yogyakarta.</w:t>
            </w:r>
          </w:p>
        </w:tc>
        <w:tc>
          <w:tcPr>
            <w:tcW w:w="2043" w:type="dxa"/>
          </w:tcPr>
          <w:p w:rsidR="00F9571D" w:rsidRPr="0029499A" w:rsidRDefault="00F9571D" w:rsidP="0029499A">
            <w:pPr>
              <w:spacing w:before="60" w:after="60"/>
              <w:rPr>
                <w:sz w:val="24"/>
              </w:rPr>
            </w:pPr>
          </w:p>
        </w:tc>
        <w:tc>
          <w:tcPr>
            <w:tcW w:w="3798" w:type="dxa"/>
          </w:tcPr>
          <w:p w:rsidR="00F9571D" w:rsidRPr="0029499A" w:rsidRDefault="00F9571D" w:rsidP="0029499A">
            <w:pPr>
              <w:spacing w:before="60" w:after="60"/>
              <w:rPr>
                <w:sz w:val="24"/>
              </w:rPr>
            </w:pPr>
            <w:r w:rsidRPr="0029499A">
              <w:rPr>
                <w:sz w:val="24"/>
                <w:szCs w:val="24"/>
              </w:rPr>
              <w:t xml:space="preserve">Reformasi Daendels yaitu memutus mata rantai birokrasi pemerintahan dengan menghapus Gubernur Pantai Utara Jawa sehingga para </w:t>
            </w:r>
            <w:r w:rsidRPr="0029499A">
              <w:rPr>
                <w:i/>
                <w:sz w:val="24"/>
                <w:szCs w:val="24"/>
              </w:rPr>
              <w:t xml:space="preserve">residen </w:t>
            </w:r>
            <w:r w:rsidRPr="0029499A">
              <w:rPr>
                <w:sz w:val="24"/>
                <w:szCs w:val="24"/>
              </w:rPr>
              <w:t>yang ada di Surakarta dan Yogyakarta bertanggungjawab langsung kepada Gubernur Jenderal di Batavia.</w:t>
            </w:r>
          </w:p>
        </w:tc>
      </w:tr>
      <w:tr w:rsidR="0029499A" w:rsidRPr="0029499A" w:rsidTr="00B7276D">
        <w:tc>
          <w:tcPr>
            <w:tcW w:w="3353" w:type="dxa"/>
          </w:tcPr>
          <w:p w:rsidR="00F9571D" w:rsidRPr="0029499A" w:rsidRDefault="00F9571D" w:rsidP="0029499A">
            <w:pPr>
              <w:spacing w:before="60" w:after="60"/>
              <w:rPr>
                <w:sz w:val="24"/>
              </w:rPr>
            </w:pPr>
            <w:r w:rsidRPr="0029499A">
              <w:rPr>
                <w:sz w:val="24"/>
                <w:szCs w:val="24"/>
              </w:rPr>
              <w:t xml:space="preserve">11.8 Menjelaskan kepahlawanan Sultan Hamengkubowono II dalam menghadapi </w:t>
            </w:r>
            <w:r w:rsidRPr="0029499A">
              <w:rPr>
                <w:i/>
                <w:sz w:val="24"/>
                <w:szCs w:val="24"/>
              </w:rPr>
              <w:t>Daendels</w:t>
            </w:r>
            <w:r w:rsidRPr="0029499A">
              <w:rPr>
                <w:sz w:val="24"/>
                <w:szCs w:val="24"/>
              </w:rPr>
              <w:t>.</w:t>
            </w:r>
          </w:p>
        </w:tc>
        <w:tc>
          <w:tcPr>
            <w:tcW w:w="2043" w:type="dxa"/>
          </w:tcPr>
          <w:p w:rsidR="00F9571D" w:rsidRPr="0029499A" w:rsidRDefault="00F9571D" w:rsidP="0029499A">
            <w:pPr>
              <w:spacing w:before="60" w:after="60"/>
              <w:rPr>
                <w:sz w:val="24"/>
              </w:rPr>
            </w:pPr>
          </w:p>
        </w:tc>
        <w:tc>
          <w:tcPr>
            <w:tcW w:w="3798" w:type="dxa"/>
          </w:tcPr>
          <w:p w:rsidR="00F9571D" w:rsidRPr="0029499A" w:rsidRDefault="00F9571D" w:rsidP="0029499A">
            <w:pPr>
              <w:spacing w:before="60" w:after="60"/>
              <w:rPr>
                <w:sz w:val="24"/>
              </w:rPr>
            </w:pPr>
          </w:p>
        </w:tc>
      </w:tr>
      <w:tr w:rsidR="0029499A" w:rsidRPr="0029499A" w:rsidTr="00B7276D">
        <w:tc>
          <w:tcPr>
            <w:tcW w:w="3353" w:type="dxa"/>
          </w:tcPr>
          <w:p w:rsidR="00F9571D" w:rsidRPr="0029499A" w:rsidRDefault="00F9571D" w:rsidP="0029499A">
            <w:pPr>
              <w:spacing w:before="60" w:after="60"/>
              <w:rPr>
                <w:sz w:val="24"/>
              </w:rPr>
            </w:pPr>
            <w:r w:rsidRPr="0029499A">
              <w:rPr>
                <w:sz w:val="24"/>
                <w:szCs w:val="24"/>
              </w:rPr>
              <w:t>11.9 Menjelaskan konflik antara Inggris dan Belanda dan implikasinya terhadap kebijakan di tanah jajahan.</w:t>
            </w:r>
          </w:p>
        </w:tc>
        <w:tc>
          <w:tcPr>
            <w:tcW w:w="2043" w:type="dxa"/>
          </w:tcPr>
          <w:p w:rsidR="00F9571D" w:rsidRPr="0029499A" w:rsidRDefault="00F9571D" w:rsidP="0029499A">
            <w:pPr>
              <w:spacing w:before="60" w:after="60"/>
              <w:rPr>
                <w:sz w:val="24"/>
              </w:rPr>
            </w:pPr>
          </w:p>
        </w:tc>
        <w:tc>
          <w:tcPr>
            <w:tcW w:w="3798" w:type="dxa"/>
          </w:tcPr>
          <w:p w:rsidR="00F9571D" w:rsidRPr="0029499A" w:rsidRDefault="00F9571D" w:rsidP="0029499A">
            <w:pPr>
              <w:spacing w:before="60" w:after="60"/>
              <w:rPr>
                <w:sz w:val="24"/>
              </w:rPr>
            </w:pPr>
          </w:p>
        </w:tc>
      </w:tr>
      <w:tr w:rsidR="0029499A" w:rsidRPr="0029499A" w:rsidTr="00B7276D">
        <w:tc>
          <w:tcPr>
            <w:tcW w:w="3353" w:type="dxa"/>
          </w:tcPr>
          <w:p w:rsidR="00F9571D" w:rsidRPr="0029499A" w:rsidRDefault="00F9571D" w:rsidP="0029499A">
            <w:pPr>
              <w:spacing w:before="60" w:after="60"/>
              <w:rPr>
                <w:sz w:val="24"/>
              </w:rPr>
            </w:pPr>
            <w:r w:rsidRPr="0029499A">
              <w:rPr>
                <w:sz w:val="24"/>
                <w:szCs w:val="24"/>
              </w:rPr>
              <w:t xml:space="preserve">11.10 Menjelaskan sikap kepahlawanan Sultan Hamengkubowono II dalam menghadapi kebijakan Raffles dalam mengeksploitasi Jawa sehingga terjadi </w:t>
            </w:r>
            <w:r w:rsidRPr="0029499A">
              <w:rPr>
                <w:i/>
                <w:sz w:val="24"/>
                <w:szCs w:val="24"/>
              </w:rPr>
              <w:t>Geger Sepoy</w:t>
            </w:r>
            <w:r w:rsidRPr="0029499A">
              <w:rPr>
                <w:sz w:val="24"/>
                <w:szCs w:val="24"/>
              </w:rPr>
              <w:t>.</w:t>
            </w:r>
          </w:p>
        </w:tc>
        <w:tc>
          <w:tcPr>
            <w:tcW w:w="2043" w:type="dxa"/>
          </w:tcPr>
          <w:p w:rsidR="00F9571D" w:rsidRPr="0029499A" w:rsidRDefault="00F9571D" w:rsidP="0029499A">
            <w:pPr>
              <w:spacing w:before="60" w:after="60"/>
              <w:rPr>
                <w:sz w:val="24"/>
              </w:rPr>
            </w:pPr>
            <w:r w:rsidRPr="0029499A">
              <w:rPr>
                <w:rFonts w:cs="CenturySchoolbook"/>
                <w:sz w:val="24"/>
                <w:szCs w:val="24"/>
              </w:rPr>
              <w:t>Geger Sepoy</w:t>
            </w:r>
          </w:p>
        </w:tc>
        <w:tc>
          <w:tcPr>
            <w:tcW w:w="3798" w:type="dxa"/>
          </w:tcPr>
          <w:p w:rsidR="00F9571D" w:rsidRPr="0029499A" w:rsidRDefault="00F9571D" w:rsidP="0029499A">
            <w:pPr>
              <w:spacing w:before="60" w:after="60"/>
              <w:rPr>
                <w:sz w:val="24"/>
              </w:rPr>
            </w:pPr>
            <w:r w:rsidRPr="0029499A">
              <w:rPr>
                <w:sz w:val="24"/>
                <w:szCs w:val="24"/>
              </w:rPr>
              <w:t xml:space="preserve">Geger Sepoy Geger Sepoy yaitu tentara Inggris yang diambil dari warga India untuk menjadi tentara bayaran melawan prajurit Keraton Yogyakarta (Lilik Sumarhaji, </w:t>
            </w:r>
            <w:r w:rsidRPr="0029499A">
              <w:rPr>
                <w:i/>
                <w:sz w:val="24"/>
                <w:szCs w:val="24"/>
              </w:rPr>
              <w:t xml:space="preserve">Geger Sepoy: Sejarah Kelam Perseturuan Inggris dengan Keraton Yogyakarta (1812-1815), </w:t>
            </w:r>
            <w:r w:rsidRPr="0029499A">
              <w:rPr>
                <w:sz w:val="24"/>
                <w:szCs w:val="24"/>
              </w:rPr>
              <w:t>Yogyakarta: Araska, 2020)</w:t>
            </w:r>
          </w:p>
        </w:tc>
      </w:tr>
      <w:tr w:rsidR="0029499A" w:rsidRPr="0029499A" w:rsidTr="00B7276D">
        <w:tc>
          <w:tcPr>
            <w:tcW w:w="3353" w:type="dxa"/>
          </w:tcPr>
          <w:p w:rsidR="00F9571D" w:rsidRPr="0029499A" w:rsidRDefault="00F9571D" w:rsidP="0029499A">
            <w:pPr>
              <w:spacing w:before="60" w:after="60"/>
              <w:rPr>
                <w:sz w:val="24"/>
              </w:rPr>
            </w:pPr>
            <w:r w:rsidRPr="0029499A">
              <w:rPr>
                <w:sz w:val="24"/>
                <w:szCs w:val="24"/>
              </w:rPr>
              <w:t xml:space="preserve">11.11 Menjelaskan tindakan </w:t>
            </w:r>
            <w:r w:rsidRPr="0029499A">
              <w:rPr>
                <w:i/>
                <w:sz w:val="24"/>
                <w:szCs w:val="24"/>
              </w:rPr>
              <w:t xml:space="preserve">Raffles </w:t>
            </w:r>
            <w:r w:rsidRPr="0029499A">
              <w:rPr>
                <w:sz w:val="24"/>
                <w:szCs w:val="24"/>
              </w:rPr>
              <w:t>dalam mengeskploitasi kekayaan Hindia Belanda.</w:t>
            </w:r>
          </w:p>
        </w:tc>
        <w:tc>
          <w:tcPr>
            <w:tcW w:w="2043" w:type="dxa"/>
          </w:tcPr>
          <w:p w:rsidR="00F9571D" w:rsidRPr="0029499A" w:rsidRDefault="00F9571D" w:rsidP="0029499A">
            <w:pPr>
              <w:spacing w:before="60" w:after="60"/>
              <w:rPr>
                <w:sz w:val="24"/>
              </w:rPr>
            </w:pPr>
            <w:r w:rsidRPr="0029499A">
              <w:rPr>
                <w:rFonts w:cs="CenturySchoolbook"/>
                <w:sz w:val="24"/>
                <w:szCs w:val="24"/>
              </w:rPr>
              <w:t>Raffles</w:t>
            </w:r>
          </w:p>
        </w:tc>
        <w:tc>
          <w:tcPr>
            <w:tcW w:w="3798" w:type="dxa"/>
          </w:tcPr>
          <w:p w:rsidR="00F9571D" w:rsidRPr="0029499A" w:rsidRDefault="00F9571D" w:rsidP="0029499A">
            <w:pPr>
              <w:spacing w:before="60" w:after="60"/>
              <w:rPr>
                <w:sz w:val="24"/>
              </w:rPr>
            </w:pPr>
            <w:r w:rsidRPr="0029499A">
              <w:rPr>
                <w:sz w:val="24"/>
                <w:szCs w:val="24"/>
              </w:rPr>
              <w:t xml:space="preserve">Sir Thomas Stanford Raflles yaitu seorang </w:t>
            </w:r>
            <w:r w:rsidRPr="0029499A">
              <w:rPr>
                <w:i/>
                <w:sz w:val="24"/>
                <w:szCs w:val="24"/>
              </w:rPr>
              <w:t xml:space="preserve">Letnan Gubernur Jenderal </w:t>
            </w:r>
            <w:r w:rsidRPr="0029499A">
              <w:rPr>
                <w:sz w:val="24"/>
                <w:szCs w:val="24"/>
              </w:rPr>
              <w:t>Inggris yang diperintahkan oleh Jenderal Lord Minto (India) untuk menguasai tanah Jawa.</w:t>
            </w:r>
          </w:p>
        </w:tc>
      </w:tr>
      <w:tr w:rsidR="0029499A" w:rsidRPr="0029499A" w:rsidTr="00B7276D">
        <w:tc>
          <w:tcPr>
            <w:tcW w:w="3353" w:type="dxa"/>
          </w:tcPr>
          <w:p w:rsidR="00F9571D" w:rsidRPr="0029499A" w:rsidRDefault="00F9571D" w:rsidP="0029499A">
            <w:pPr>
              <w:spacing w:before="60" w:after="60"/>
              <w:rPr>
                <w:sz w:val="24"/>
              </w:rPr>
            </w:pPr>
            <w:r w:rsidRPr="0029499A">
              <w:rPr>
                <w:sz w:val="24"/>
                <w:szCs w:val="24"/>
              </w:rPr>
              <w:t>11.12 Menjelaskan lunturnya kearifan kebudayaan Jawa dan perlawanan Pangeran Dipenogoro.</w:t>
            </w:r>
          </w:p>
        </w:tc>
        <w:tc>
          <w:tcPr>
            <w:tcW w:w="2043" w:type="dxa"/>
          </w:tcPr>
          <w:p w:rsidR="00F9571D" w:rsidRPr="0029499A" w:rsidRDefault="00F9571D" w:rsidP="0029499A">
            <w:pPr>
              <w:spacing w:before="60" w:after="60"/>
              <w:rPr>
                <w:sz w:val="24"/>
              </w:rPr>
            </w:pPr>
          </w:p>
        </w:tc>
        <w:tc>
          <w:tcPr>
            <w:tcW w:w="3798" w:type="dxa"/>
          </w:tcPr>
          <w:p w:rsidR="00F9571D" w:rsidRPr="0029499A" w:rsidRDefault="00155C34" w:rsidP="0029499A">
            <w:pPr>
              <w:spacing w:before="60" w:after="60"/>
              <w:rPr>
                <w:sz w:val="24"/>
              </w:rPr>
            </w:pPr>
            <w:r w:rsidRPr="0029499A">
              <w:rPr>
                <w:sz w:val="24"/>
                <w:szCs w:val="24"/>
              </w:rPr>
              <w:t>Lunturnya kearifan kebudayaan Jawa dalam pandangan Pangeran Dipenogoro yang melihat masyarakat Jawa yang sudah tidak lagi berpegang teguh pada ajaran leluhur ketika Yogyakarta di bawah kepemimpinan Hamengkubowono III dan para penggantinya, karena mendapatkan pengaruh dari budaya asing yang dibawa oleh Kolonial Belanda.</w:t>
            </w:r>
          </w:p>
        </w:tc>
      </w:tr>
      <w:tr w:rsidR="0029499A" w:rsidRPr="0029499A" w:rsidTr="00B7276D">
        <w:tc>
          <w:tcPr>
            <w:tcW w:w="3353" w:type="dxa"/>
          </w:tcPr>
          <w:p w:rsidR="00F9571D" w:rsidRPr="0029499A" w:rsidRDefault="00155C34" w:rsidP="0029499A">
            <w:pPr>
              <w:spacing w:before="60" w:after="60"/>
              <w:rPr>
                <w:sz w:val="24"/>
              </w:rPr>
            </w:pPr>
            <w:r w:rsidRPr="0029499A">
              <w:rPr>
                <w:sz w:val="24"/>
                <w:szCs w:val="24"/>
              </w:rPr>
              <w:t>11.13 Menjelaskan keterkaitan Perang Diponegoro dengan kebijakan Tanam Paksa.</w:t>
            </w:r>
          </w:p>
        </w:tc>
        <w:tc>
          <w:tcPr>
            <w:tcW w:w="2043" w:type="dxa"/>
          </w:tcPr>
          <w:p w:rsidR="00F9571D" w:rsidRPr="0029499A" w:rsidRDefault="00F9571D" w:rsidP="0029499A">
            <w:pPr>
              <w:spacing w:before="60" w:after="60"/>
              <w:rPr>
                <w:sz w:val="24"/>
              </w:rPr>
            </w:pPr>
          </w:p>
        </w:tc>
        <w:tc>
          <w:tcPr>
            <w:tcW w:w="3798" w:type="dxa"/>
          </w:tcPr>
          <w:p w:rsidR="00F9571D" w:rsidRPr="0029499A" w:rsidRDefault="00F9571D" w:rsidP="0029499A">
            <w:pPr>
              <w:spacing w:before="60" w:after="60"/>
              <w:rPr>
                <w:sz w:val="24"/>
              </w:rPr>
            </w:pPr>
          </w:p>
        </w:tc>
      </w:tr>
      <w:tr w:rsidR="0029499A" w:rsidRPr="0029499A" w:rsidTr="00B7276D">
        <w:tc>
          <w:tcPr>
            <w:tcW w:w="3353" w:type="dxa"/>
          </w:tcPr>
          <w:p w:rsidR="00155C34" w:rsidRPr="0029499A" w:rsidRDefault="00155C34" w:rsidP="0029499A">
            <w:pPr>
              <w:spacing w:before="60" w:after="60"/>
              <w:rPr>
                <w:sz w:val="24"/>
              </w:rPr>
            </w:pPr>
            <w:r w:rsidRPr="0029499A">
              <w:rPr>
                <w:sz w:val="24"/>
                <w:szCs w:val="24"/>
              </w:rPr>
              <w:t>11.14 Membandingkan efek positif dan negatif dari kebijakan Tanam Paksa.</w:t>
            </w:r>
          </w:p>
        </w:tc>
        <w:tc>
          <w:tcPr>
            <w:tcW w:w="2043" w:type="dxa"/>
          </w:tcPr>
          <w:p w:rsidR="00155C34" w:rsidRPr="0029499A" w:rsidRDefault="00155C34" w:rsidP="0029499A">
            <w:pPr>
              <w:spacing w:before="60" w:after="60"/>
              <w:rPr>
                <w:sz w:val="24"/>
              </w:rPr>
            </w:pPr>
          </w:p>
        </w:tc>
        <w:tc>
          <w:tcPr>
            <w:tcW w:w="3798" w:type="dxa"/>
          </w:tcPr>
          <w:p w:rsidR="00155C34" w:rsidRPr="0029499A" w:rsidRDefault="00155C34" w:rsidP="0029499A">
            <w:pPr>
              <w:spacing w:before="60" w:after="60"/>
              <w:rPr>
                <w:sz w:val="24"/>
              </w:rPr>
            </w:pPr>
          </w:p>
        </w:tc>
      </w:tr>
      <w:tr w:rsidR="0029499A" w:rsidRPr="0029499A" w:rsidTr="00B7276D">
        <w:tc>
          <w:tcPr>
            <w:tcW w:w="3353" w:type="dxa"/>
          </w:tcPr>
          <w:p w:rsidR="00155C34" w:rsidRPr="0029499A" w:rsidRDefault="00155C34" w:rsidP="0029499A">
            <w:pPr>
              <w:spacing w:before="60" w:after="60"/>
              <w:rPr>
                <w:sz w:val="24"/>
              </w:rPr>
            </w:pPr>
            <w:r w:rsidRPr="0029499A">
              <w:rPr>
                <w:rFonts w:cs="CenturySchoolbook"/>
                <w:sz w:val="24"/>
                <w:szCs w:val="24"/>
              </w:rPr>
              <w:t>11.15 Menjelaskan dinamika politik</w:t>
            </w:r>
            <w:r w:rsidR="000F4943">
              <w:rPr>
                <w:rFonts w:cs="CenturySchoolbook"/>
                <w:sz w:val="24"/>
                <w:szCs w:val="24"/>
              </w:rPr>
              <w:t xml:space="preserve"> </w:t>
            </w:r>
            <w:r w:rsidRPr="0029499A">
              <w:rPr>
                <w:rFonts w:cs="CenturySchoolbook"/>
                <w:sz w:val="24"/>
                <w:szCs w:val="24"/>
              </w:rPr>
              <w:t>sekutu-seteru raja-raja di Nusantara</w:t>
            </w:r>
            <w:r w:rsidR="000F4943">
              <w:rPr>
                <w:rFonts w:cs="CenturySchoolbook"/>
                <w:sz w:val="24"/>
                <w:szCs w:val="24"/>
              </w:rPr>
              <w:t xml:space="preserve"> </w:t>
            </w:r>
            <w:r w:rsidRPr="0029499A">
              <w:rPr>
                <w:rFonts w:cs="CenturySchoolbook"/>
                <w:sz w:val="24"/>
                <w:szCs w:val="24"/>
              </w:rPr>
              <w:t>dalam menghadapi kolonialisme</w:t>
            </w:r>
            <w:r w:rsidR="000F4943">
              <w:rPr>
                <w:rFonts w:cs="CenturySchoolbook"/>
                <w:sz w:val="24"/>
                <w:szCs w:val="24"/>
              </w:rPr>
              <w:t xml:space="preserve"> </w:t>
            </w:r>
            <w:r w:rsidRPr="0029499A">
              <w:rPr>
                <w:rFonts w:cs="CenturySchoolbook"/>
                <w:sz w:val="24"/>
                <w:szCs w:val="24"/>
              </w:rPr>
              <w:t>Hindia Belanda.</w:t>
            </w:r>
          </w:p>
        </w:tc>
        <w:tc>
          <w:tcPr>
            <w:tcW w:w="2043" w:type="dxa"/>
          </w:tcPr>
          <w:p w:rsidR="00155C34" w:rsidRPr="0029499A" w:rsidRDefault="00155C34" w:rsidP="0029499A">
            <w:pPr>
              <w:spacing w:before="60" w:after="60"/>
              <w:rPr>
                <w:sz w:val="24"/>
              </w:rPr>
            </w:pPr>
            <w:r w:rsidRPr="0029499A">
              <w:rPr>
                <w:rFonts w:cs="CenturySchoolbook"/>
                <w:sz w:val="24"/>
                <w:szCs w:val="24"/>
              </w:rPr>
              <w:t>Politik sekutu seteru</w:t>
            </w:r>
          </w:p>
        </w:tc>
        <w:tc>
          <w:tcPr>
            <w:tcW w:w="3798" w:type="dxa"/>
          </w:tcPr>
          <w:p w:rsidR="00155C34" w:rsidRPr="0029499A" w:rsidRDefault="00155C34" w:rsidP="0029499A">
            <w:pPr>
              <w:spacing w:before="60" w:after="60"/>
              <w:rPr>
                <w:sz w:val="24"/>
              </w:rPr>
            </w:pPr>
            <w:r w:rsidRPr="0029499A">
              <w:rPr>
                <w:rFonts w:cs="CenturySchoolbook"/>
                <w:sz w:val="24"/>
                <w:szCs w:val="24"/>
              </w:rPr>
              <w:t>Pendekatan sekutu, yaitu strategi</w:t>
            </w:r>
            <w:r w:rsidR="000F4943">
              <w:rPr>
                <w:rFonts w:cs="CenturySchoolbook"/>
                <w:sz w:val="24"/>
                <w:szCs w:val="24"/>
              </w:rPr>
              <w:t xml:space="preserve"> </w:t>
            </w:r>
            <w:r w:rsidRPr="0029499A">
              <w:rPr>
                <w:rFonts w:cs="CenturySchoolbook"/>
                <w:sz w:val="24"/>
                <w:szCs w:val="24"/>
              </w:rPr>
              <w:t>politik raja-raja Nusantara untuk</w:t>
            </w:r>
            <w:r w:rsidR="000F4943">
              <w:rPr>
                <w:rFonts w:cs="CenturySchoolbook"/>
                <w:sz w:val="24"/>
                <w:szCs w:val="24"/>
              </w:rPr>
              <w:t xml:space="preserve"> </w:t>
            </w:r>
            <w:r w:rsidRPr="0029499A">
              <w:rPr>
                <w:rFonts w:cs="CenturySchoolbook"/>
                <w:sz w:val="24"/>
                <w:szCs w:val="24"/>
              </w:rPr>
              <w:t>bekerjasama/meminta bantuan</w:t>
            </w:r>
            <w:r w:rsidR="000F4943">
              <w:rPr>
                <w:rFonts w:cs="CenturySchoolbook"/>
                <w:sz w:val="24"/>
                <w:szCs w:val="24"/>
              </w:rPr>
              <w:t xml:space="preserve"> </w:t>
            </w:r>
            <w:r w:rsidRPr="0029499A">
              <w:rPr>
                <w:rFonts w:cs="CenturySchoolbook"/>
                <w:sz w:val="24"/>
                <w:szCs w:val="24"/>
              </w:rPr>
              <w:t>dengan Kolonial Belanda dalam</w:t>
            </w:r>
            <w:r w:rsidR="000F4943">
              <w:rPr>
                <w:rFonts w:cs="CenturySchoolbook"/>
                <w:sz w:val="24"/>
                <w:szCs w:val="24"/>
              </w:rPr>
              <w:t xml:space="preserve"> </w:t>
            </w:r>
            <w:r w:rsidRPr="0029499A">
              <w:rPr>
                <w:rFonts w:cs="CenturySchoolbook"/>
                <w:sz w:val="24"/>
                <w:szCs w:val="24"/>
              </w:rPr>
              <w:t>meraih tahta.</w:t>
            </w:r>
            <w:r w:rsidR="000F4943">
              <w:rPr>
                <w:rFonts w:cs="CenturySchoolbook"/>
                <w:sz w:val="24"/>
                <w:szCs w:val="24"/>
              </w:rPr>
              <w:t xml:space="preserve"> </w:t>
            </w:r>
            <w:r w:rsidRPr="0029499A">
              <w:rPr>
                <w:rFonts w:cs="CenturySchoolbook"/>
                <w:sz w:val="24"/>
                <w:szCs w:val="24"/>
              </w:rPr>
              <w:t>Pendekatan seteru, yaitu strategi</w:t>
            </w:r>
            <w:r w:rsidR="000F4943">
              <w:rPr>
                <w:rFonts w:cs="CenturySchoolbook"/>
                <w:sz w:val="24"/>
                <w:szCs w:val="24"/>
              </w:rPr>
              <w:t xml:space="preserve"> </w:t>
            </w:r>
            <w:r w:rsidRPr="0029499A">
              <w:rPr>
                <w:rFonts w:cs="CenturySchoolbook"/>
                <w:sz w:val="24"/>
                <w:szCs w:val="24"/>
              </w:rPr>
              <w:t>politik raja-raja Nusantara untuk</w:t>
            </w:r>
            <w:r w:rsidR="000F4943">
              <w:rPr>
                <w:rFonts w:cs="CenturySchoolbook"/>
                <w:sz w:val="24"/>
                <w:szCs w:val="24"/>
              </w:rPr>
              <w:t xml:space="preserve"> </w:t>
            </w:r>
            <w:r w:rsidRPr="0029499A">
              <w:rPr>
                <w:rFonts w:cs="CenturySchoolbook"/>
                <w:sz w:val="24"/>
                <w:szCs w:val="24"/>
              </w:rPr>
              <w:t>melawan Kolonial Belanda karena</w:t>
            </w:r>
            <w:r w:rsidR="000F4943">
              <w:rPr>
                <w:rFonts w:cs="CenturySchoolbook"/>
                <w:sz w:val="24"/>
                <w:szCs w:val="24"/>
              </w:rPr>
              <w:t xml:space="preserve"> </w:t>
            </w:r>
            <w:r w:rsidRPr="0029499A">
              <w:rPr>
                <w:rFonts w:cs="CenturySchoolbook"/>
                <w:sz w:val="24"/>
                <w:szCs w:val="24"/>
              </w:rPr>
              <w:t>Kolonial Belanda mengeruk</w:t>
            </w:r>
            <w:r w:rsidR="000F4943">
              <w:rPr>
                <w:rFonts w:cs="CenturySchoolbook"/>
                <w:sz w:val="24"/>
                <w:szCs w:val="24"/>
              </w:rPr>
              <w:t xml:space="preserve"> </w:t>
            </w:r>
            <w:r w:rsidRPr="0029499A">
              <w:rPr>
                <w:rFonts w:cs="CenturySchoolbook"/>
                <w:sz w:val="24"/>
                <w:szCs w:val="24"/>
              </w:rPr>
              <w:t>kekayaan Nusantara.</w:t>
            </w:r>
          </w:p>
        </w:tc>
      </w:tr>
      <w:tr w:rsidR="0029499A" w:rsidRPr="0029499A" w:rsidTr="00B7276D">
        <w:tc>
          <w:tcPr>
            <w:tcW w:w="3353" w:type="dxa"/>
          </w:tcPr>
          <w:p w:rsidR="00155C34" w:rsidRPr="0029499A" w:rsidRDefault="00155C34" w:rsidP="0029499A">
            <w:pPr>
              <w:spacing w:before="60" w:after="60"/>
              <w:rPr>
                <w:sz w:val="24"/>
              </w:rPr>
            </w:pPr>
            <w:r w:rsidRPr="0029499A">
              <w:rPr>
                <w:sz w:val="24"/>
                <w:szCs w:val="24"/>
              </w:rPr>
              <w:t>11.16 Menjelaskan keterkaitan antara politik etis dengan kesempatan pendidikan, kesempatan berwirausaha dan tumbuhnya kesadaran politik.</w:t>
            </w:r>
          </w:p>
        </w:tc>
        <w:tc>
          <w:tcPr>
            <w:tcW w:w="2043" w:type="dxa"/>
          </w:tcPr>
          <w:p w:rsidR="00155C34" w:rsidRPr="0029499A" w:rsidRDefault="00155C34" w:rsidP="0029499A">
            <w:pPr>
              <w:spacing w:before="60" w:after="60"/>
              <w:rPr>
                <w:sz w:val="24"/>
              </w:rPr>
            </w:pPr>
          </w:p>
        </w:tc>
        <w:tc>
          <w:tcPr>
            <w:tcW w:w="3798" w:type="dxa"/>
          </w:tcPr>
          <w:p w:rsidR="00155C34" w:rsidRPr="0029499A" w:rsidRDefault="00155C34" w:rsidP="0029499A">
            <w:pPr>
              <w:spacing w:before="60" w:after="60"/>
              <w:rPr>
                <w:sz w:val="24"/>
              </w:rPr>
            </w:pPr>
          </w:p>
        </w:tc>
      </w:tr>
      <w:tr w:rsidR="0029499A" w:rsidRPr="0029499A" w:rsidTr="00B7276D">
        <w:tc>
          <w:tcPr>
            <w:tcW w:w="3353" w:type="dxa"/>
          </w:tcPr>
          <w:p w:rsidR="00155C34" w:rsidRPr="0029499A" w:rsidRDefault="00155C34" w:rsidP="0029499A">
            <w:pPr>
              <w:spacing w:before="60" w:after="60"/>
              <w:rPr>
                <w:sz w:val="24"/>
              </w:rPr>
            </w:pPr>
            <w:r w:rsidRPr="0029499A">
              <w:rPr>
                <w:sz w:val="24"/>
                <w:szCs w:val="24"/>
              </w:rPr>
              <w:t>11.17 Menjelaskan keterkaitan antara politik etis dengan eksploitasi kekayaan alam Indonesia dan penderitaan rakyat.</w:t>
            </w:r>
          </w:p>
        </w:tc>
        <w:tc>
          <w:tcPr>
            <w:tcW w:w="2043" w:type="dxa"/>
          </w:tcPr>
          <w:p w:rsidR="00155C34" w:rsidRPr="0029499A" w:rsidRDefault="00155C34" w:rsidP="0029499A">
            <w:pPr>
              <w:spacing w:before="60" w:after="60"/>
              <w:rPr>
                <w:sz w:val="24"/>
              </w:rPr>
            </w:pPr>
          </w:p>
        </w:tc>
        <w:tc>
          <w:tcPr>
            <w:tcW w:w="3798" w:type="dxa"/>
          </w:tcPr>
          <w:p w:rsidR="00155C34" w:rsidRPr="0029499A" w:rsidRDefault="00155C34" w:rsidP="0029499A">
            <w:pPr>
              <w:spacing w:before="60" w:after="60"/>
              <w:rPr>
                <w:sz w:val="24"/>
              </w:rPr>
            </w:pPr>
          </w:p>
        </w:tc>
      </w:tr>
      <w:tr w:rsidR="0029499A" w:rsidRPr="0029499A" w:rsidTr="00B7276D">
        <w:tc>
          <w:tcPr>
            <w:tcW w:w="3353" w:type="dxa"/>
          </w:tcPr>
          <w:p w:rsidR="00155C34" w:rsidRPr="0029499A" w:rsidRDefault="00155C34" w:rsidP="0029499A">
            <w:pPr>
              <w:spacing w:before="60" w:after="60"/>
              <w:rPr>
                <w:sz w:val="24"/>
              </w:rPr>
            </w:pPr>
            <w:r w:rsidRPr="0029499A">
              <w:rPr>
                <w:sz w:val="24"/>
                <w:szCs w:val="24"/>
              </w:rPr>
              <w:t>11.18 Menjelaskan keterkaitan antara intelektualitas dan munculnya kesadaran kebangsaan</w:t>
            </w:r>
          </w:p>
        </w:tc>
        <w:tc>
          <w:tcPr>
            <w:tcW w:w="2043" w:type="dxa"/>
          </w:tcPr>
          <w:p w:rsidR="00155C34" w:rsidRPr="0029499A" w:rsidRDefault="00155C34" w:rsidP="0029499A">
            <w:pPr>
              <w:spacing w:before="60" w:after="60"/>
              <w:rPr>
                <w:sz w:val="24"/>
              </w:rPr>
            </w:pPr>
            <w:r w:rsidRPr="0029499A">
              <w:rPr>
                <w:sz w:val="24"/>
                <w:szCs w:val="24"/>
              </w:rPr>
              <w:t>Intelektualitas</w:t>
            </w:r>
          </w:p>
        </w:tc>
        <w:tc>
          <w:tcPr>
            <w:tcW w:w="3798" w:type="dxa"/>
          </w:tcPr>
          <w:p w:rsidR="00155C34" w:rsidRPr="0029499A" w:rsidRDefault="00155C34" w:rsidP="0029499A">
            <w:pPr>
              <w:spacing w:before="60" w:after="60"/>
              <w:rPr>
                <w:sz w:val="24"/>
              </w:rPr>
            </w:pPr>
            <w:r w:rsidRPr="0029499A">
              <w:rPr>
                <w:sz w:val="24"/>
                <w:szCs w:val="24"/>
              </w:rPr>
              <w:t>Intelektualitas adalah golongan terpelajar yang mendapatkan pendidikan formal di dalam maupun luar negeri (Belanda) setelah keberadaan Politik Etis.</w:t>
            </w:r>
          </w:p>
        </w:tc>
      </w:tr>
      <w:tr w:rsidR="0029499A" w:rsidRPr="0029499A" w:rsidTr="00B7276D">
        <w:tc>
          <w:tcPr>
            <w:tcW w:w="3353" w:type="dxa"/>
          </w:tcPr>
          <w:p w:rsidR="00155C34" w:rsidRPr="0029499A" w:rsidRDefault="00155C34" w:rsidP="0029499A">
            <w:pPr>
              <w:spacing w:before="60" w:after="60"/>
              <w:rPr>
                <w:sz w:val="24"/>
              </w:rPr>
            </w:pPr>
            <w:r w:rsidRPr="0029499A">
              <w:rPr>
                <w:sz w:val="24"/>
                <w:szCs w:val="24"/>
              </w:rPr>
              <w:t>11.19 Membandingkan organisasi perjuangan nasional sebelum tahun 1908 dan sesudah 1908.</w:t>
            </w:r>
          </w:p>
        </w:tc>
        <w:tc>
          <w:tcPr>
            <w:tcW w:w="2043" w:type="dxa"/>
          </w:tcPr>
          <w:p w:rsidR="00155C34" w:rsidRPr="0029499A" w:rsidRDefault="00155C34" w:rsidP="0029499A">
            <w:pPr>
              <w:spacing w:before="60" w:after="60"/>
              <w:rPr>
                <w:sz w:val="24"/>
              </w:rPr>
            </w:pPr>
          </w:p>
        </w:tc>
        <w:tc>
          <w:tcPr>
            <w:tcW w:w="3798" w:type="dxa"/>
          </w:tcPr>
          <w:p w:rsidR="00155C34" w:rsidRPr="0029499A" w:rsidRDefault="00155C34" w:rsidP="0029499A">
            <w:pPr>
              <w:spacing w:before="60" w:after="60"/>
              <w:rPr>
                <w:sz w:val="24"/>
              </w:rPr>
            </w:pPr>
          </w:p>
        </w:tc>
      </w:tr>
      <w:tr w:rsidR="0029499A" w:rsidRPr="0029499A" w:rsidTr="00B7276D">
        <w:tc>
          <w:tcPr>
            <w:tcW w:w="3353" w:type="dxa"/>
          </w:tcPr>
          <w:p w:rsidR="00155C34" w:rsidRPr="0029499A" w:rsidRDefault="00155C34" w:rsidP="0029499A">
            <w:pPr>
              <w:spacing w:before="60" w:after="60"/>
              <w:rPr>
                <w:sz w:val="24"/>
              </w:rPr>
            </w:pPr>
            <w:r w:rsidRPr="0029499A">
              <w:rPr>
                <w:rFonts w:cs="CenturySchoolbook"/>
                <w:sz w:val="24"/>
                <w:szCs w:val="24"/>
              </w:rPr>
              <w:t>11.20 Menjelaskan faktor internal dan</w:t>
            </w:r>
            <w:r w:rsidR="000F4943">
              <w:rPr>
                <w:rFonts w:cs="CenturySchoolbook"/>
                <w:sz w:val="24"/>
                <w:szCs w:val="24"/>
              </w:rPr>
              <w:t xml:space="preserve"> </w:t>
            </w:r>
            <w:r w:rsidRPr="0029499A">
              <w:rPr>
                <w:rFonts w:cs="CenturySchoolbook"/>
                <w:sz w:val="24"/>
                <w:szCs w:val="24"/>
              </w:rPr>
              <w:t>eksternal tumbuhnya organisasi</w:t>
            </w:r>
            <w:r w:rsidR="000F4943">
              <w:rPr>
                <w:rFonts w:cs="CenturySchoolbook"/>
                <w:sz w:val="24"/>
                <w:szCs w:val="24"/>
              </w:rPr>
              <w:t xml:space="preserve"> </w:t>
            </w:r>
            <w:r w:rsidRPr="0029499A">
              <w:rPr>
                <w:rFonts w:cs="CenturySchoolbook"/>
                <w:sz w:val="24"/>
                <w:szCs w:val="24"/>
              </w:rPr>
              <w:t>pergerakan nasional</w:t>
            </w:r>
          </w:p>
        </w:tc>
        <w:tc>
          <w:tcPr>
            <w:tcW w:w="2043" w:type="dxa"/>
          </w:tcPr>
          <w:p w:rsidR="00155C34" w:rsidRPr="0029499A" w:rsidRDefault="00155C34" w:rsidP="0029499A">
            <w:pPr>
              <w:spacing w:before="60" w:after="60"/>
              <w:rPr>
                <w:sz w:val="24"/>
              </w:rPr>
            </w:pPr>
            <w:r w:rsidRPr="0029499A">
              <w:rPr>
                <w:rFonts w:cs="CenturySchoolbook"/>
                <w:sz w:val="24"/>
                <w:szCs w:val="24"/>
              </w:rPr>
              <w:t>Faktor internal</w:t>
            </w:r>
            <w:r w:rsidR="000F4943">
              <w:rPr>
                <w:rFonts w:cs="CenturySchoolbook"/>
                <w:sz w:val="24"/>
                <w:szCs w:val="24"/>
              </w:rPr>
              <w:t xml:space="preserve"> </w:t>
            </w:r>
            <w:r w:rsidRPr="0029499A">
              <w:rPr>
                <w:rFonts w:cs="CenturySchoolbook"/>
                <w:sz w:val="24"/>
                <w:szCs w:val="24"/>
              </w:rPr>
              <w:t>Faktor eksternal</w:t>
            </w:r>
          </w:p>
        </w:tc>
        <w:tc>
          <w:tcPr>
            <w:tcW w:w="3798" w:type="dxa"/>
          </w:tcPr>
          <w:p w:rsidR="00155C34" w:rsidRPr="0029499A" w:rsidRDefault="00155C34" w:rsidP="0029499A">
            <w:pPr>
              <w:spacing w:before="60" w:after="60"/>
              <w:rPr>
                <w:sz w:val="24"/>
              </w:rPr>
            </w:pPr>
            <w:r w:rsidRPr="0029499A">
              <w:rPr>
                <w:rFonts w:cs="CenturySchoolbook"/>
                <w:sz w:val="24"/>
                <w:szCs w:val="24"/>
              </w:rPr>
              <w:t>Faktor internal, yaitu faktor yang</w:t>
            </w:r>
            <w:r w:rsidR="000F4943">
              <w:rPr>
                <w:rFonts w:cs="CenturySchoolbook"/>
                <w:sz w:val="24"/>
                <w:szCs w:val="24"/>
              </w:rPr>
              <w:t xml:space="preserve"> </w:t>
            </w:r>
            <w:r w:rsidRPr="0029499A">
              <w:rPr>
                <w:rFonts w:cs="CenturySchoolbook"/>
                <w:sz w:val="24"/>
                <w:szCs w:val="24"/>
              </w:rPr>
              <w:t>berasal dari dalam negeri seperti</w:t>
            </w:r>
            <w:r w:rsidR="000F4943">
              <w:rPr>
                <w:rFonts w:cs="CenturySchoolbook"/>
                <w:sz w:val="24"/>
                <w:szCs w:val="24"/>
              </w:rPr>
              <w:t xml:space="preserve"> </w:t>
            </w:r>
            <w:r w:rsidRPr="0029499A">
              <w:rPr>
                <w:rFonts w:cs="CenturySchoolbook"/>
                <w:sz w:val="24"/>
                <w:szCs w:val="24"/>
              </w:rPr>
              <w:t>munculnya kaum terpelajar,</w:t>
            </w:r>
            <w:r w:rsidR="000F4943">
              <w:rPr>
                <w:rFonts w:cs="CenturySchoolbook"/>
                <w:sz w:val="24"/>
                <w:szCs w:val="24"/>
              </w:rPr>
              <w:t xml:space="preserve"> </w:t>
            </w:r>
            <w:r w:rsidRPr="0029499A">
              <w:rPr>
                <w:rFonts w:cs="CenturySchoolbook"/>
                <w:sz w:val="24"/>
                <w:szCs w:val="24"/>
              </w:rPr>
              <w:t>kejayaan kerajaan-kerajaan masa</w:t>
            </w:r>
            <w:r w:rsidR="000F4943">
              <w:rPr>
                <w:rFonts w:cs="CenturySchoolbook"/>
                <w:sz w:val="24"/>
                <w:szCs w:val="24"/>
              </w:rPr>
              <w:t xml:space="preserve"> </w:t>
            </w:r>
            <w:r w:rsidRPr="0029499A">
              <w:rPr>
                <w:rFonts w:cs="CenturySchoolbook"/>
                <w:sz w:val="24"/>
                <w:szCs w:val="24"/>
              </w:rPr>
              <w:t>lampau, dan kondisi sosial-ekonomi</w:t>
            </w:r>
            <w:r w:rsidR="000F4943">
              <w:rPr>
                <w:rFonts w:cs="CenturySchoolbook"/>
                <w:sz w:val="24"/>
                <w:szCs w:val="24"/>
              </w:rPr>
              <w:t xml:space="preserve"> </w:t>
            </w:r>
            <w:r w:rsidRPr="0029499A">
              <w:rPr>
                <w:rFonts w:cs="CenturySchoolbook"/>
                <w:sz w:val="24"/>
                <w:szCs w:val="24"/>
              </w:rPr>
              <w:t>dan politik setelah penjajahan.</w:t>
            </w:r>
            <w:r w:rsidR="000F4943">
              <w:rPr>
                <w:rFonts w:cs="CenturySchoolbook"/>
                <w:sz w:val="24"/>
                <w:szCs w:val="24"/>
              </w:rPr>
              <w:t xml:space="preserve"> </w:t>
            </w:r>
            <w:r w:rsidRPr="0029499A">
              <w:rPr>
                <w:rFonts w:cs="CenturySchoolbook"/>
                <w:sz w:val="24"/>
                <w:szCs w:val="24"/>
              </w:rPr>
              <w:t>Faktor eksternal, yaitu faktor yang</w:t>
            </w:r>
            <w:r w:rsidR="000F4943">
              <w:rPr>
                <w:rFonts w:cs="CenturySchoolbook"/>
                <w:sz w:val="24"/>
                <w:szCs w:val="24"/>
              </w:rPr>
              <w:t xml:space="preserve"> </w:t>
            </w:r>
            <w:r w:rsidRPr="0029499A">
              <w:rPr>
                <w:rFonts w:cs="CenturySchoolbook"/>
                <w:sz w:val="24"/>
                <w:szCs w:val="24"/>
              </w:rPr>
              <w:t>berasal dari luar negeri seperti</w:t>
            </w:r>
            <w:r w:rsidR="000F4943">
              <w:rPr>
                <w:rFonts w:cs="CenturySchoolbook"/>
                <w:sz w:val="24"/>
                <w:szCs w:val="24"/>
              </w:rPr>
              <w:t xml:space="preserve"> </w:t>
            </w:r>
            <w:r w:rsidRPr="0029499A">
              <w:rPr>
                <w:rFonts w:cs="CenturySchoolbook"/>
                <w:sz w:val="24"/>
                <w:szCs w:val="24"/>
              </w:rPr>
              <w:t>kemenangan Jepang atas Rusia,</w:t>
            </w:r>
            <w:r w:rsidR="000F4943">
              <w:rPr>
                <w:rFonts w:cs="CenturySchoolbook"/>
                <w:sz w:val="24"/>
                <w:szCs w:val="24"/>
              </w:rPr>
              <w:t xml:space="preserve"> </w:t>
            </w:r>
            <w:r w:rsidRPr="0029499A">
              <w:rPr>
                <w:rFonts w:cs="CenturySchoolbook"/>
                <w:sz w:val="24"/>
                <w:szCs w:val="24"/>
              </w:rPr>
              <w:t>masuknya paham-paham baru dari</w:t>
            </w:r>
            <w:r w:rsidR="000F4943">
              <w:rPr>
                <w:rFonts w:cs="CenturySchoolbook"/>
                <w:sz w:val="24"/>
                <w:szCs w:val="24"/>
              </w:rPr>
              <w:t xml:space="preserve"> </w:t>
            </w:r>
            <w:r w:rsidRPr="0029499A">
              <w:rPr>
                <w:rFonts w:cs="CenturySchoolbook"/>
                <w:sz w:val="24"/>
                <w:szCs w:val="24"/>
              </w:rPr>
              <w:t>Eropa/Amerika ke Indonesia, dan</w:t>
            </w:r>
            <w:r w:rsidR="000F4943">
              <w:rPr>
                <w:rFonts w:cs="CenturySchoolbook"/>
                <w:sz w:val="24"/>
                <w:szCs w:val="24"/>
              </w:rPr>
              <w:t xml:space="preserve"> </w:t>
            </w:r>
            <w:r w:rsidRPr="0029499A">
              <w:rPr>
                <w:rFonts w:cs="CenturySchoolbook"/>
                <w:sz w:val="24"/>
                <w:szCs w:val="24"/>
              </w:rPr>
              <w:t>keberhasilan pergerakan nasional</w:t>
            </w:r>
            <w:r w:rsidR="000F4943">
              <w:rPr>
                <w:rFonts w:cs="CenturySchoolbook"/>
                <w:sz w:val="24"/>
                <w:szCs w:val="24"/>
              </w:rPr>
              <w:t xml:space="preserve"> </w:t>
            </w:r>
            <w:r w:rsidRPr="0029499A">
              <w:rPr>
                <w:rFonts w:cs="CenturySchoolbook"/>
                <w:sz w:val="24"/>
                <w:szCs w:val="24"/>
              </w:rPr>
              <w:t>di negara-negara lain.</w:t>
            </w:r>
          </w:p>
        </w:tc>
      </w:tr>
      <w:tr w:rsidR="0029499A" w:rsidRPr="0029499A" w:rsidTr="00B7276D">
        <w:tc>
          <w:tcPr>
            <w:tcW w:w="3353" w:type="dxa"/>
          </w:tcPr>
          <w:p w:rsidR="00155C34" w:rsidRPr="0029499A" w:rsidRDefault="00155C34" w:rsidP="0029499A">
            <w:pPr>
              <w:spacing w:before="60" w:after="60"/>
              <w:rPr>
                <w:sz w:val="24"/>
              </w:rPr>
            </w:pPr>
            <w:r w:rsidRPr="0029499A">
              <w:rPr>
                <w:rFonts w:cs="CenturySchoolbook"/>
                <w:sz w:val="24"/>
                <w:szCs w:val="24"/>
              </w:rPr>
              <w:t>11.21 Menjelaskan perbedaan respon</w:t>
            </w:r>
            <w:r w:rsidR="000F4943">
              <w:rPr>
                <w:rFonts w:cs="CenturySchoolbook"/>
                <w:sz w:val="24"/>
                <w:szCs w:val="24"/>
              </w:rPr>
              <w:t xml:space="preserve"> </w:t>
            </w:r>
            <w:r w:rsidRPr="0029499A">
              <w:rPr>
                <w:rFonts w:cs="CenturySchoolbook"/>
                <w:sz w:val="24"/>
                <w:szCs w:val="24"/>
              </w:rPr>
              <w:t>pemerintah Kolonial Belanda</w:t>
            </w:r>
            <w:r w:rsidR="000F4943">
              <w:rPr>
                <w:rFonts w:cs="CenturySchoolbook"/>
                <w:sz w:val="24"/>
                <w:szCs w:val="24"/>
              </w:rPr>
              <w:t xml:space="preserve"> </w:t>
            </w:r>
            <w:r w:rsidRPr="0029499A">
              <w:rPr>
                <w:rFonts w:cs="CenturySchoolbook"/>
                <w:sz w:val="24"/>
                <w:szCs w:val="24"/>
              </w:rPr>
              <w:t>terhadap organisasi pergerakan</w:t>
            </w:r>
            <w:r w:rsidR="000F4943">
              <w:rPr>
                <w:rFonts w:cs="CenturySchoolbook"/>
                <w:sz w:val="24"/>
                <w:szCs w:val="24"/>
              </w:rPr>
              <w:t xml:space="preserve"> </w:t>
            </w:r>
            <w:r w:rsidRPr="0029499A">
              <w:rPr>
                <w:rFonts w:cs="CenturySchoolbook"/>
                <w:sz w:val="24"/>
                <w:szCs w:val="24"/>
              </w:rPr>
              <w:t xml:space="preserve">nasional bertipe </w:t>
            </w:r>
            <w:r w:rsidRPr="0029499A">
              <w:rPr>
                <w:rFonts w:cs="CenturySchoolbook-Italic"/>
                <w:i/>
                <w:iCs/>
                <w:sz w:val="24"/>
                <w:szCs w:val="24"/>
              </w:rPr>
              <w:t xml:space="preserve">demokrat </w:t>
            </w:r>
            <w:r w:rsidRPr="0029499A">
              <w:rPr>
                <w:rFonts w:cs="CenturySchoolbook"/>
                <w:sz w:val="24"/>
                <w:szCs w:val="24"/>
              </w:rPr>
              <w:t>dan</w:t>
            </w:r>
            <w:r w:rsidR="000F4943">
              <w:rPr>
                <w:rFonts w:cs="CenturySchoolbook"/>
                <w:sz w:val="24"/>
                <w:szCs w:val="24"/>
              </w:rPr>
              <w:t xml:space="preserve"> </w:t>
            </w:r>
            <w:r w:rsidRPr="0029499A">
              <w:rPr>
                <w:rFonts w:cs="CenturySchoolbook-Italic"/>
                <w:i/>
                <w:iCs/>
                <w:sz w:val="24"/>
                <w:szCs w:val="24"/>
              </w:rPr>
              <w:t>radikal</w:t>
            </w:r>
            <w:r w:rsidRPr="0029499A">
              <w:rPr>
                <w:rFonts w:cs="CenturySchoolbook"/>
                <w:sz w:val="24"/>
                <w:szCs w:val="24"/>
              </w:rPr>
              <w:t>.</w:t>
            </w:r>
          </w:p>
        </w:tc>
        <w:tc>
          <w:tcPr>
            <w:tcW w:w="2043" w:type="dxa"/>
          </w:tcPr>
          <w:p w:rsidR="00155C34" w:rsidRPr="0029499A" w:rsidRDefault="00155C34" w:rsidP="0029499A">
            <w:pPr>
              <w:spacing w:before="60" w:after="60"/>
              <w:rPr>
                <w:sz w:val="24"/>
              </w:rPr>
            </w:pPr>
            <w:r w:rsidRPr="0029499A">
              <w:rPr>
                <w:rFonts w:cs="CenturySchoolbook"/>
                <w:sz w:val="24"/>
                <w:szCs w:val="24"/>
              </w:rPr>
              <w:t>Tipe demokrat</w:t>
            </w:r>
            <w:r w:rsidR="000F4943">
              <w:rPr>
                <w:rFonts w:cs="CenturySchoolbook"/>
                <w:sz w:val="24"/>
                <w:szCs w:val="24"/>
              </w:rPr>
              <w:t xml:space="preserve"> </w:t>
            </w:r>
            <w:r w:rsidRPr="0029499A">
              <w:rPr>
                <w:rFonts w:cs="CenturySchoolbook"/>
                <w:sz w:val="24"/>
                <w:szCs w:val="24"/>
              </w:rPr>
              <w:t>Tipe radikal</w:t>
            </w:r>
          </w:p>
        </w:tc>
        <w:tc>
          <w:tcPr>
            <w:tcW w:w="3798" w:type="dxa"/>
          </w:tcPr>
          <w:p w:rsidR="00155C34" w:rsidRPr="0029499A" w:rsidRDefault="00155C34" w:rsidP="0029499A">
            <w:pPr>
              <w:spacing w:before="60" w:after="60"/>
              <w:rPr>
                <w:sz w:val="24"/>
              </w:rPr>
            </w:pPr>
            <w:r w:rsidRPr="0029499A">
              <w:rPr>
                <w:rFonts w:cs="CenturySchoolbook"/>
                <w:sz w:val="24"/>
                <w:szCs w:val="24"/>
              </w:rPr>
              <w:t>Tipe demokrat, yaitu sifat pergerakan</w:t>
            </w:r>
            <w:r w:rsidR="000F4943">
              <w:rPr>
                <w:rFonts w:cs="CenturySchoolbook"/>
                <w:sz w:val="24"/>
                <w:szCs w:val="24"/>
              </w:rPr>
              <w:t xml:space="preserve"> </w:t>
            </w:r>
            <w:r w:rsidRPr="0029499A">
              <w:rPr>
                <w:rFonts w:cs="CenturySchoolbook"/>
                <w:sz w:val="24"/>
                <w:szCs w:val="24"/>
              </w:rPr>
              <w:t>nasional yang kooperatif,</w:t>
            </w:r>
            <w:r w:rsidR="000F4943">
              <w:rPr>
                <w:rFonts w:cs="CenturySchoolbook"/>
                <w:sz w:val="24"/>
                <w:szCs w:val="24"/>
              </w:rPr>
              <w:t xml:space="preserve"> </w:t>
            </w:r>
            <w:r w:rsidRPr="0029499A">
              <w:rPr>
                <w:rFonts w:cs="CenturySchoolbook"/>
                <w:sz w:val="24"/>
                <w:szCs w:val="24"/>
              </w:rPr>
              <w:t>misalnya Budi Utomo, Sarekat</w:t>
            </w:r>
            <w:r w:rsidR="000F4943">
              <w:rPr>
                <w:rFonts w:cs="CenturySchoolbook"/>
                <w:sz w:val="24"/>
                <w:szCs w:val="24"/>
              </w:rPr>
              <w:t xml:space="preserve"> </w:t>
            </w:r>
            <w:r w:rsidRPr="0029499A">
              <w:rPr>
                <w:rFonts w:cs="CenturySchoolbook"/>
                <w:sz w:val="24"/>
                <w:szCs w:val="24"/>
              </w:rPr>
              <w:t>Islam, Muhammadiyah.</w:t>
            </w:r>
            <w:r w:rsidR="000F4943">
              <w:rPr>
                <w:rFonts w:cs="CenturySchoolbook"/>
                <w:sz w:val="24"/>
                <w:szCs w:val="24"/>
              </w:rPr>
              <w:t xml:space="preserve"> </w:t>
            </w:r>
            <w:r w:rsidRPr="0029499A">
              <w:rPr>
                <w:rFonts w:cs="CenturySchoolbook"/>
                <w:sz w:val="24"/>
                <w:szCs w:val="24"/>
              </w:rPr>
              <w:t>Tipe radikal, yaitu sifat pergerakan</w:t>
            </w:r>
            <w:r w:rsidR="000F4943">
              <w:rPr>
                <w:rFonts w:cs="CenturySchoolbook"/>
                <w:sz w:val="24"/>
                <w:szCs w:val="24"/>
              </w:rPr>
              <w:t xml:space="preserve"> </w:t>
            </w:r>
            <w:r w:rsidRPr="0029499A">
              <w:rPr>
                <w:rFonts w:cs="CenturySchoolbook"/>
                <w:sz w:val="24"/>
                <w:szCs w:val="24"/>
              </w:rPr>
              <w:t>nasional yang non-kooperatif,</w:t>
            </w:r>
            <w:r w:rsidR="000F4943">
              <w:rPr>
                <w:rFonts w:cs="CenturySchoolbook"/>
                <w:sz w:val="24"/>
                <w:szCs w:val="24"/>
              </w:rPr>
              <w:t xml:space="preserve"> </w:t>
            </w:r>
            <w:r w:rsidRPr="0029499A">
              <w:rPr>
                <w:rFonts w:cs="CenturySchoolbook"/>
                <w:sz w:val="24"/>
                <w:szCs w:val="24"/>
              </w:rPr>
              <w:t>misalnya Indische Partij, ISDV,</w:t>
            </w:r>
            <w:r w:rsidR="000F4943">
              <w:rPr>
                <w:rFonts w:cs="CenturySchoolbook"/>
                <w:sz w:val="24"/>
                <w:szCs w:val="24"/>
              </w:rPr>
              <w:t xml:space="preserve"> </w:t>
            </w:r>
            <w:r w:rsidRPr="0029499A">
              <w:rPr>
                <w:rFonts w:cs="CenturySchoolbook"/>
                <w:sz w:val="24"/>
                <w:szCs w:val="24"/>
              </w:rPr>
              <w:t>SI-Merah, PKI, Perhimpunan</w:t>
            </w:r>
            <w:r w:rsidR="000F4943">
              <w:rPr>
                <w:rFonts w:cs="CenturySchoolbook"/>
                <w:sz w:val="24"/>
                <w:szCs w:val="24"/>
              </w:rPr>
              <w:t xml:space="preserve"> </w:t>
            </w:r>
            <w:r w:rsidRPr="0029499A">
              <w:rPr>
                <w:rFonts w:cs="CenturySchoolbook"/>
                <w:sz w:val="24"/>
                <w:szCs w:val="24"/>
              </w:rPr>
              <w:t>Indonesia, PNI, dan Partindo.</w:t>
            </w:r>
          </w:p>
        </w:tc>
      </w:tr>
      <w:tr w:rsidR="0029499A" w:rsidRPr="0029499A" w:rsidTr="00B7276D">
        <w:tc>
          <w:tcPr>
            <w:tcW w:w="3353" w:type="dxa"/>
          </w:tcPr>
          <w:p w:rsidR="00155C34" w:rsidRPr="0029499A" w:rsidRDefault="00155C34" w:rsidP="0029499A">
            <w:pPr>
              <w:spacing w:before="60" w:after="60"/>
              <w:rPr>
                <w:sz w:val="24"/>
              </w:rPr>
            </w:pPr>
            <w:r w:rsidRPr="0029499A">
              <w:rPr>
                <w:rFonts w:cs="CenturySchoolbook"/>
                <w:sz w:val="24"/>
                <w:szCs w:val="24"/>
              </w:rPr>
              <w:t>11.22 Membandingkan dampak dan</w:t>
            </w:r>
            <w:r w:rsidR="000F4943">
              <w:rPr>
                <w:rFonts w:cs="CenturySchoolbook"/>
                <w:sz w:val="24"/>
                <w:szCs w:val="24"/>
              </w:rPr>
              <w:t xml:space="preserve"> </w:t>
            </w:r>
            <w:r w:rsidRPr="0029499A">
              <w:rPr>
                <w:rFonts w:cs="CenturySchoolbook"/>
                <w:sz w:val="24"/>
                <w:szCs w:val="24"/>
              </w:rPr>
              <w:t>keunggulan antara strategi</w:t>
            </w:r>
            <w:r w:rsidR="000F4943">
              <w:rPr>
                <w:rFonts w:cs="CenturySchoolbook"/>
                <w:sz w:val="24"/>
                <w:szCs w:val="24"/>
              </w:rPr>
              <w:t xml:space="preserve"> </w:t>
            </w:r>
            <w:r w:rsidRPr="0029499A">
              <w:rPr>
                <w:rFonts w:cs="CenturySchoolbook"/>
                <w:sz w:val="24"/>
                <w:szCs w:val="24"/>
              </w:rPr>
              <w:t>demokrat (koloboratif) dan radikal</w:t>
            </w:r>
            <w:r w:rsidR="000F4943">
              <w:rPr>
                <w:rFonts w:cs="CenturySchoolbook"/>
                <w:sz w:val="24"/>
                <w:szCs w:val="24"/>
              </w:rPr>
              <w:t xml:space="preserve"> </w:t>
            </w:r>
            <w:r w:rsidRPr="0029499A">
              <w:rPr>
                <w:rFonts w:cs="CenturySchoolbook"/>
                <w:sz w:val="24"/>
                <w:szCs w:val="24"/>
              </w:rPr>
              <w:t>(bawah tanah) yang ditempuh oleh</w:t>
            </w:r>
            <w:r w:rsidR="000F4943">
              <w:rPr>
                <w:rFonts w:cs="CenturySchoolbook"/>
                <w:sz w:val="24"/>
                <w:szCs w:val="24"/>
              </w:rPr>
              <w:t xml:space="preserve"> </w:t>
            </w:r>
            <w:r w:rsidRPr="0029499A">
              <w:rPr>
                <w:rFonts w:cs="CenturySchoolbook"/>
                <w:sz w:val="24"/>
                <w:szCs w:val="24"/>
              </w:rPr>
              <w:t>organisasi pergerakan nasional</w:t>
            </w:r>
          </w:p>
        </w:tc>
        <w:tc>
          <w:tcPr>
            <w:tcW w:w="2043" w:type="dxa"/>
          </w:tcPr>
          <w:p w:rsidR="00155C34" w:rsidRPr="0029499A" w:rsidRDefault="00155C34" w:rsidP="0029499A">
            <w:pPr>
              <w:spacing w:before="60" w:after="60"/>
              <w:rPr>
                <w:sz w:val="24"/>
              </w:rPr>
            </w:pPr>
            <w:r w:rsidRPr="0029499A">
              <w:rPr>
                <w:rFonts w:cs="CenturySchoolbook"/>
                <w:sz w:val="24"/>
                <w:szCs w:val="24"/>
              </w:rPr>
              <w:t>Gerakan bawah</w:t>
            </w:r>
            <w:r w:rsidR="000F4943">
              <w:rPr>
                <w:rFonts w:cs="CenturySchoolbook"/>
                <w:sz w:val="24"/>
                <w:szCs w:val="24"/>
              </w:rPr>
              <w:t xml:space="preserve"> </w:t>
            </w:r>
            <w:r w:rsidRPr="0029499A">
              <w:rPr>
                <w:rFonts w:cs="CenturySchoolbook"/>
                <w:sz w:val="24"/>
                <w:szCs w:val="24"/>
              </w:rPr>
              <w:t>tanah</w:t>
            </w:r>
          </w:p>
        </w:tc>
        <w:tc>
          <w:tcPr>
            <w:tcW w:w="3798" w:type="dxa"/>
          </w:tcPr>
          <w:p w:rsidR="00155C34" w:rsidRPr="0029499A" w:rsidRDefault="00155C34" w:rsidP="0029499A">
            <w:pPr>
              <w:spacing w:before="60" w:after="60"/>
              <w:rPr>
                <w:sz w:val="24"/>
              </w:rPr>
            </w:pPr>
            <w:r w:rsidRPr="0029499A">
              <w:rPr>
                <w:rFonts w:cs="CenturySchoolbook"/>
                <w:sz w:val="24"/>
                <w:szCs w:val="24"/>
              </w:rPr>
              <w:t>Gerakan bawah tanah, yaitu gerakan</w:t>
            </w:r>
            <w:r w:rsidR="000F4943">
              <w:rPr>
                <w:rFonts w:cs="CenturySchoolbook"/>
                <w:sz w:val="24"/>
                <w:szCs w:val="24"/>
              </w:rPr>
              <w:t xml:space="preserve"> </w:t>
            </w:r>
            <w:r w:rsidRPr="0029499A">
              <w:rPr>
                <w:rFonts w:cs="CenturySchoolbook"/>
                <w:sz w:val="24"/>
                <w:szCs w:val="24"/>
              </w:rPr>
              <w:t>pergerakan nasional yang</w:t>
            </w:r>
            <w:r w:rsidR="000F4943">
              <w:rPr>
                <w:rFonts w:cs="CenturySchoolbook"/>
                <w:sz w:val="24"/>
                <w:szCs w:val="24"/>
              </w:rPr>
              <w:t xml:space="preserve"> </w:t>
            </w:r>
            <w:r w:rsidRPr="0029499A">
              <w:rPr>
                <w:rFonts w:cs="CenturySchoolbook"/>
                <w:sz w:val="24"/>
                <w:szCs w:val="24"/>
              </w:rPr>
              <w:t>dilakukan secara rahasia.</w:t>
            </w:r>
          </w:p>
        </w:tc>
      </w:tr>
      <w:tr w:rsidR="0029499A" w:rsidRPr="0029499A" w:rsidTr="00B7276D">
        <w:tc>
          <w:tcPr>
            <w:tcW w:w="3353" w:type="dxa"/>
          </w:tcPr>
          <w:p w:rsidR="00155C34" w:rsidRPr="0029499A" w:rsidRDefault="00155C34" w:rsidP="0029499A">
            <w:pPr>
              <w:spacing w:before="60" w:after="60"/>
              <w:rPr>
                <w:sz w:val="24"/>
              </w:rPr>
            </w:pPr>
            <w:r w:rsidRPr="0029499A">
              <w:rPr>
                <w:rFonts w:cs="CenturySchoolbook"/>
                <w:sz w:val="24"/>
                <w:szCs w:val="24"/>
              </w:rPr>
              <w:t xml:space="preserve">11.23 Menjelaskan keterkaitan </w:t>
            </w:r>
            <w:r w:rsidRPr="0029499A">
              <w:rPr>
                <w:rFonts w:cs="CenturySchoolbook-Italic"/>
                <w:i/>
                <w:iCs/>
                <w:sz w:val="24"/>
                <w:szCs w:val="24"/>
              </w:rPr>
              <w:t>Restorasi</w:t>
            </w:r>
            <w:r w:rsidR="000F4943">
              <w:rPr>
                <w:rFonts w:cs="CenturySchoolbook-Italic"/>
                <w:i/>
                <w:iCs/>
                <w:sz w:val="24"/>
                <w:szCs w:val="24"/>
              </w:rPr>
              <w:t xml:space="preserve"> </w:t>
            </w:r>
            <w:r w:rsidRPr="0029499A">
              <w:rPr>
                <w:rFonts w:cs="CenturySchoolbook-Italic"/>
                <w:i/>
                <w:iCs/>
                <w:sz w:val="24"/>
                <w:szCs w:val="24"/>
              </w:rPr>
              <w:t>Meiji</w:t>
            </w:r>
            <w:r w:rsidRPr="0029499A">
              <w:rPr>
                <w:rFonts w:cs="CenturySchoolbook"/>
                <w:sz w:val="24"/>
                <w:szCs w:val="24"/>
              </w:rPr>
              <w:t>, kemajuan industri, perluasan</w:t>
            </w:r>
            <w:r w:rsidR="000F4943">
              <w:rPr>
                <w:rFonts w:cs="CenturySchoolbook"/>
                <w:sz w:val="24"/>
                <w:szCs w:val="24"/>
              </w:rPr>
              <w:t xml:space="preserve"> </w:t>
            </w:r>
            <w:r w:rsidRPr="0029499A">
              <w:rPr>
                <w:rFonts w:cs="CenturySchoolbook"/>
                <w:sz w:val="24"/>
                <w:szCs w:val="24"/>
              </w:rPr>
              <w:t>pasar, dengan keterlibatan Jepang</w:t>
            </w:r>
            <w:r w:rsidR="000F4943">
              <w:rPr>
                <w:rFonts w:cs="CenturySchoolbook"/>
                <w:sz w:val="24"/>
                <w:szCs w:val="24"/>
              </w:rPr>
              <w:t xml:space="preserve"> </w:t>
            </w:r>
            <w:r w:rsidRPr="0029499A">
              <w:rPr>
                <w:rFonts w:cs="CenturySchoolbook"/>
                <w:sz w:val="24"/>
                <w:szCs w:val="24"/>
              </w:rPr>
              <w:t>dalam Perang Dunia I dan II.</w:t>
            </w:r>
          </w:p>
        </w:tc>
        <w:tc>
          <w:tcPr>
            <w:tcW w:w="2043" w:type="dxa"/>
          </w:tcPr>
          <w:p w:rsidR="00155C34" w:rsidRPr="0029499A" w:rsidRDefault="00155C34" w:rsidP="0029499A">
            <w:pPr>
              <w:spacing w:before="60" w:after="60"/>
              <w:rPr>
                <w:sz w:val="24"/>
              </w:rPr>
            </w:pPr>
            <w:r w:rsidRPr="0029499A">
              <w:rPr>
                <w:rFonts w:cs="CenturySchoolbook"/>
                <w:sz w:val="24"/>
                <w:szCs w:val="24"/>
              </w:rPr>
              <w:t>Restorasi Meiji</w:t>
            </w:r>
          </w:p>
        </w:tc>
        <w:tc>
          <w:tcPr>
            <w:tcW w:w="3798" w:type="dxa"/>
          </w:tcPr>
          <w:p w:rsidR="00155C34" w:rsidRPr="0029499A" w:rsidRDefault="00155C34" w:rsidP="0029499A">
            <w:pPr>
              <w:spacing w:before="60" w:after="60"/>
              <w:rPr>
                <w:sz w:val="24"/>
              </w:rPr>
            </w:pPr>
            <w:r w:rsidRPr="0029499A">
              <w:rPr>
                <w:rFonts w:cs="CenturySchoolbook-Italic"/>
                <w:i/>
                <w:iCs/>
                <w:sz w:val="24"/>
                <w:szCs w:val="24"/>
              </w:rPr>
              <w:t>Restorasi Meiji</w:t>
            </w:r>
            <w:r w:rsidRPr="0029499A">
              <w:rPr>
                <w:rFonts w:cs="CenturySchoolbook"/>
                <w:sz w:val="24"/>
                <w:szCs w:val="24"/>
              </w:rPr>
              <w:t>, yaitu suatu gerakan</w:t>
            </w:r>
            <w:r w:rsidR="000F4943">
              <w:rPr>
                <w:rFonts w:cs="CenturySchoolbook"/>
                <w:sz w:val="24"/>
                <w:szCs w:val="24"/>
              </w:rPr>
              <w:t xml:space="preserve"> </w:t>
            </w:r>
            <w:r w:rsidRPr="0029499A">
              <w:rPr>
                <w:rFonts w:cs="CenturySchoolbook"/>
                <w:sz w:val="24"/>
                <w:szCs w:val="24"/>
              </w:rPr>
              <w:t>untuk memadukan kebudayaan</w:t>
            </w:r>
            <w:r w:rsidR="000F4943">
              <w:rPr>
                <w:rFonts w:cs="CenturySchoolbook"/>
                <w:sz w:val="24"/>
                <w:szCs w:val="24"/>
              </w:rPr>
              <w:t xml:space="preserve"> </w:t>
            </w:r>
            <w:r w:rsidRPr="0029499A">
              <w:rPr>
                <w:rFonts w:cs="CenturySchoolbook"/>
                <w:sz w:val="24"/>
                <w:szCs w:val="24"/>
              </w:rPr>
              <w:t>Barat yang selaras dengan</w:t>
            </w:r>
            <w:r w:rsidR="000F4943">
              <w:rPr>
                <w:rFonts w:cs="CenturySchoolbook"/>
                <w:sz w:val="24"/>
                <w:szCs w:val="24"/>
              </w:rPr>
              <w:t xml:space="preserve"> </w:t>
            </w:r>
            <w:r w:rsidRPr="0029499A">
              <w:rPr>
                <w:rFonts w:cs="CenturySchoolbook"/>
                <w:sz w:val="24"/>
                <w:szCs w:val="24"/>
              </w:rPr>
              <w:t>kebudayaan tradisional Jepang.</w:t>
            </w:r>
          </w:p>
        </w:tc>
      </w:tr>
      <w:tr w:rsidR="0029499A" w:rsidRPr="0029499A" w:rsidTr="00B7276D">
        <w:tc>
          <w:tcPr>
            <w:tcW w:w="3353" w:type="dxa"/>
          </w:tcPr>
          <w:p w:rsidR="00155C34" w:rsidRPr="0029499A" w:rsidRDefault="00E63D43" w:rsidP="0029499A">
            <w:pPr>
              <w:spacing w:before="60" w:after="60"/>
              <w:rPr>
                <w:sz w:val="24"/>
              </w:rPr>
            </w:pPr>
            <w:r w:rsidRPr="0029499A">
              <w:rPr>
                <w:rFonts w:cs="CenturySchoolbook"/>
                <w:sz w:val="24"/>
                <w:szCs w:val="24"/>
              </w:rPr>
              <w:t>11.24 Menjelaskan keterkaitan antara</w:t>
            </w:r>
            <w:r w:rsidR="000F4943">
              <w:rPr>
                <w:rFonts w:cs="CenturySchoolbook"/>
                <w:sz w:val="24"/>
                <w:szCs w:val="24"/>
              </w:rPr>
              <w:t xml:space="preserve"> </w:t>
            </w:r>
            <w:r w:rsidRPr="0029499A">
              <w:rPr>
                <w:rFonts w:cs="CenturySchoolbook-Italic"/>
                <w:i/>
                <w:iCs/>
                <w:sz w:val="24"/>
                <w:szCs w:val="24"/>
              </w:rPr>
              <w:t xml:space="preserve">spionase </w:t>
            </w:r>
            <w:r w:rsidRPr="0029499A">
              <w:rPr>
                <w:rFonts w:cs="CenturySchoolbook"/>
                <w:sz w:val="24"/>
                <w:szCs w:val="24"/>
              </w:rPr>
              <w:t>Jepang dengan</w:t>
            </w:r>
            <w:r w:rsidR="000F4943">
              <w:rPr>
                <w:rFonts w:cs="CenturySchoolbook"/>
                <w:sz w:val="24"/>
                <w:szCs w:val="24"/>
              </w:rPr>
              <w:t xml:space="preserve"> </w:t>
            </w:r>
            <w:r w:rsidRPr="0029499A">
              <w:rPr>
                <w:rFonts w:cs="CenturySchoolbook"/>
                <w:sz w:val="24"/>
                <w:szCs w:val="24"/>
              </w:rPr>
              <w:t>keberhasilan Jepang dalam</w:t>
            </w:r>
            <w:r w:rsidR="000F4943">
              <w:rPr>
                <w:rFonts w:cs="CenturySchoolbook"/>
                <w:sz w:val="24"/>
                <w:szCs w:val="24"/>
              </w:rPr>
              <w:t xml:space="preserve"> </w:t>
            </w:r>
            <w:r w:rsidRPr="0029499A">
              <w:rPr>
                <w:rFonts w:cs="CenturySchoolbook"/>
                <w:sz w:val="24"/>
                <w:szCs w:val="24"/>
              </w:rPr>
              <w:t xml:space="preserve">mengambil-alih wilayah </w:t>
            </w:r>
            <w:r w:rsidRPr="0029499A">
              <w:rPr>
                <w:rFonts w:cs="CenturySchoolbook-Italic"/>
                <w:i/>
                <w:iCs/>
                <w:sz w:val="24"/>
                <w:szCs w:val="24"/>
              </w:rPr>
              <w:t>Hindia-</w:t>
            </w:r>
            <w:r w:rsidR="000F4943">
              <w:rPr>
                <w:rFonts w:cs="CenturySchoolbook-Italic"/>
                <w:i/>
                <w:iCs/>
                <w:sz w:val="24"/>
                <w:szCs w:val="24"/>
              </w:rPr>
              <w:t xml:space="preserve"> </w:t>
            </w:r>
            <w:r w:rsidRPr="0029499A">
              <w:rPr>
                <w:rFonts w:cs="CenturySchoolbook-Italic"/>
                <w:i/>
                <w:iCs/>
                <w:sz w:val="24"/>
                <w:szCs w:val="24"/>
              </w:rPr>
              <w:t>Belanda.</w:t>
            </w:r>
          </w:p>
        </w:tc>
        <w:tc>
          <w:tcPr>
            <w:tcW w:w="2043" w:type="dxa"/>
          </w:tcPr>
          <w:p w:rsidR="00155C34" w:rsidRPr="0029499A" w:rsidRDefault="00E63D43" w:rsidP="0029499A">
            <w:pPr>
              <w:spacing w:before="60" w:after="60"/>
              <w:rPr>
                <w:sz w:val="24"/>
              </w:rPr>
            </w:pPr>
            <w:r w:rsidRPr="0029499A">
              <w:rPr>
                <w:rFonts w:cs="CenturySchoolbook"/>
                <w:sz w:val="24"/>
                <w:szCs w:val="24"/>
              </w:rPr>
              <w:t>Spionase</w:t>
            </w:r>
            <w:r w:rsidR="000F4943">
              <w:rPr>
                <w:rFonts w:cs="CenturySchoolbook"/>
                <w:sz w:val="24"/>
                <w:szCs w:val="24"/>
              </w:rPr>
              <w:t xml:space="preserve"> </w:t>
            </w:r>
            <w:r w:rsidRPr="0029499A">
              <w:rPr>
                <w:rFonts w:cs="CenturySchoolbook"/>
                <w:sz w:val="24"/>
                <w:szCs w:val="24"/>
              </w:rPr>
              <w:t>Hindia Belanda</w:t>
            </w:r>
          </w:p>
        </w:tc>
        <w:tc>
          <w:tcPr>
            <w:tcW w:w="3798" w:type="dxa"/>
          </w:tcPr>
          <w:p w:rsidR="00155C34" w:rsidRPr="0029499A" w:rsidRDefault="00E63D43" w:rsidP="0029499A">
            <w:pPr>
              <w:spacing w:before="60" w:after="60"/>
              <w:rPr>
                <w:sz w:val="24"/>
              </w:rPr>
            </w:pPr>
            <w:r w:rsidRPr="0029499A">
              <w:rPr>
                <w:rFonts w:cs="CenturySchoolbook"/>
                <w:sz w:val="24"/>
                <w:szCs w:val="24"/>
              </w:rPr>
              <w:t>Spionase, yaitu kegiatan untuk</w:t>
            </w:r>
            <w:r w:rsidR="000F4943">
              <w:rPr>
                <w:rFonts w:cs="CenturySchoolbook"/>
                <w:sz w:val="24"/>
                <w:szCs w:val="24"/>
              </w:rPr>
              <w:t xml:space="preserve"> </w:t>
            </w:r>
            <w:r w:rsidRPr="0029499A">
              <w:rPr>
                <w:rFonts w:cs="CenturySchoolbook"/>
                <w:sz w:val="24"/>
                <w:szCs w:val="24"/>
              </w:rPr>
              <w:t>memata-matai kelemahan dan</w:t>
            </w:r>
            <w:r w:rsidR="000F4943">
              <w:rPr>
                <w:rFonts w:cs="CenturySchoolbook"/>
                <w:sz w:val="24"/>
                <w:szCs w:val="24"/>
              </w:rPr>
              <w:t xml:space="preserve"> </w:t>
            </w:r>
            <w:r w:rsidRPr="0029499A">
              <w:rPr>
                <w:rFonts w:cs="CenturySchoolbook"/>
                <w:sz w:val="24"/>
                <w:szCs w:val="24"/>
              </w:rPr>
              <w:t>kelebihan militer Belanda untuk</w:t>
            </w:r>
            <w:r w:rsidR="000F4943">
              <w:rPr>
                <w:rFonts w:cs="CenturySchoolbook"/>
                <w:sz w:val="24"/>
                <w:szCs w:val="24"/>
              </w:rPr>
              <w:t xml:space="preserve"> </w:t>
            </w:r>
            <w:r w:rsidRPr="0029499A">
              <w:rPr>
                <w:rFonts w:cs="CenturySchoolbook"/>
                <w:sz w:val="24"/>
                <w:szCs w:val="24"/>
              </w:rPr>
              <w:t>digunakan sebagai strategi</w:t>
            </w:r>
            <w:r w:rsidR="000F4943">
              <w:rPr>
                <w:rFonts w:cs="CenturySchoolbook"/>
                <w:sz w:val="24"/>
                <w:szCs w:val="24"/>
              </w:rPr>
              <w:t xml:space="preserve"> </w:t>
            </w:r>
            <w:r w:rsidRPr="0029499A">
              <w:rPr>
                <w:rFonts w:cs="CenturySchoolbook"/>
                <w:sz w:val="24"/>
                <w:szCs w:val="24"/>
              </w:rPr>
              <w:t>kemenangan perang.</w:t>
            </w:r>
            <w:r w:rsidR="000F4943">
              <w:rPr>
                <w:rFonts w:cs="CenturySchoolbook"/>
                <w:sz w:val="24"/>
                <w:szCs w:val="24"/>
              </w:rPr>
              <w:t xml:space="preserve"> </w:t>
            </w:r>
            <w:r w:rsidRPr="0029499A">
              <w:rPr>
                <w:rFonts w:cs="CenturySchoolbook"/>
                <w:sz w:val="24"/>
                <w:szCs w:val="24"/>
              </w:rPr>
              <w:t>Hindia Belanda, yaitu daerah tanah</w:t>
            </w:r>
            <w:r w:rsidR="000F4943">
              <w:rPr>
                <w:rFonts w:cs="CenturySchoolbook"/>
                <w:sz w:val="24"/>
                <w:szCs w:val="24"/>
              </w:rPr>
              <w:t xml:space="preserve"> </w:t>
            </w:r>
            <w:r w:rsidRPr="0029499A">
              <w:rPr>
                <w:rFonts w:cs="CenturySchoolbook"/>
                <w:sz w:val="24"/>
                <w:szCs w:val="24"/>
              </w:rPr>
              <w:t>jajahan di Hindia Timur</w:t>
            </w:r>
            <w:r w:rsidR="000F4943">
              <w:rPr>
                <w:rFonts w:cs="CenturySchoolbook"/>
                <w:sz w:val="24"/>
                <w:szCs w:val="24"/>
              </w:rPr>
              <w:t xml:space="preserve"> </w:t>
            </w:r>
            <w:r w:rsidRPr="0029499A">
              <w:rPr>
                <w:rFonts w:cs="CenturySchoolbook"/>
                <w:sz w:val="24"/>
                <w:szCs w:val="24"/>
              </w:rPr>
              <w:t>(Indonesia)</w:t>
            </w:r>
          </w:p>
        </w:tc>
      </w:tr>
      <w:tr w:rsidR="0029499A" w:rsidRPr="0029499A" w:rsidTr="00B7276D">
        <w:tc>
          <w:tcPr>
            <w:tcW w:w="3353" w:type="dxa"/>
          </w:tcPr>
          <w:p w:rsidR="00155C34" w:rsidRPr="0029499A" w:rsidRDefault="00E63D43" w:rsidP="0029499A">
            <w:pPr>
              <w:spacing w:before="60" w:after="60"/>
              <w:rPr>
                <w:sz w:val="24"/>
              </w:rPr>
            </w:pPr>
            <w:r w:rsidRPr="0029499A">
              <w:rPr>
                <w:sz w:val="24"/>
                <w:szCs w:val="24"/>
              </w:rPr>
              <w:t>11.25 Menjelaskan keterkaitan penyerangan Kalimantan Timur (Tarakan) sebagai sumber sumber minyak terhadap keberhasilan Jepang menguasai Indonesia.</w:t>
            </w:r>
          </w:p>
        </w:tc>
        <w:tc>
          <w:tcPr>
            <w:tcW w:w="2043" w:type="dxa"/>
          </w:tcPr>
          <w:p w:rsidR="00155C34" w:rsidRPr="0029499A" w:rsidRDefault="00155C34" w:rsidP="0029499A">
            <w:pPr>
              <w:spacing w:before="60" w:after="60"/>
              <w:rPr>
                <w:sz w:val="24"/>
              </w:rPr>
            </w:pPr>
          </w:p>
        </w:tc>
        <w:tc>
          <w:tcPr>
            <w:tcW w:w="3798" w:type="dxa"/>
          </w:tcPr>
          <w:p w:rsidR="00155C34" w:rsidRPr="0029499A" w:rsidRDefault="00155C34" w:rsidP="0029499A">
            <w:pPr>
              <w:spacing w:before="60" w:after="60"/>
              <w:rPr>
                <w:sz w:val="24"/>
              </w:rPr>
            </w:pPr>
          </w:p>
        </w:tc>
      </w:tr>
      <w:tr w:rsidR="0029499A" w:rsidRPr="0029499A" w:rsidTr="00B7276D">
        <w:tc>
          <w:tcPr>
            <w:tcW w:w="3353" w:type="dxa"/>
          </w:tcPr>
          <w:p w:rsidR="00155C34" w:rsidRPr="0029499A" w:rsidRDefault="00E63D43" w:rsidP="0029499A">
            <w:pPr>
              <w:spacing w:before="60" w:after="60"/>
              <w:rPr>
                <w:sz w:val="24"/>
              </w:rPr>
            </w:pPr>
            <w:r w:rsidRPr="0029499A">
              <w:rPr>
                <w:sz w:val="24"/>
                <w:szCs w:val="24"/>
              </w:rPr>
              <w:t xml:space="preserve">11.26 Menjelaskan strategi Jepang dalam mobilisasi masa dan ekploitasi sumberdaya alam Indonesia untuk kemenangan </w:t>
            </w:r>
            <w:r w:rsidRPr="0029499A">
              <w:rPr>
                <w:i/>
                <w:sz w:val="24"/>
                <w:szCs w:val="24"/>
              </w:rPr>
              <w:t>Perang Pasifik</w:t>
            </w:r>
            <w:r w:rsidRPr="0029499A">
              <w:rPr>
                <w:sz w:val="24"/>
                <w:szCs w:val="24"/>
              </w:rPr>
              <w:t>.</w:t>
            </w:r>
          </w:p>
        </w:tc>
        <w:tc>
          <w:tcPr>
            <w:tcW w:w="2043" w:type="dxa"/>
          </w:tcPr>
          <w:p w:rsidR="00155C34" w:rsidRPr="0029499A" w:rsidRDefault="00E63D43" w:rsidP="0029499A">
            <w:pPr>
              <w:spacing w:before="60" w:after="60"/>
              <w:rPr>
                <w:sz w:val="24"/>
              </w:rPr>
            </w:pPr>
            <w:r w:rsidRPr="0029499A">
              <w:rPr>
                <w:sz w:val="24"/>
                <w:szCs w:val="24"/>
              </w:rPr>
              <w:t>Perang Pasifik</w:t>
            </w:r>
          </w:p>
        </w:tc>
        <w:tc>
          <w:tcPr>
            <w:tcW w:w="3798" w:type="dxa"/>
          </w:tcPr>
          <w:p w:rsidR="00155C34" w:rsidRPr="0029499A" w:rsidRDefault="00E63D43" w:rsidP="0029499A">
            <w:pPr>
              <w:spacing w:before="60" w:after="60"/>
              <w:rPr>
                <w:sz w:val="24"/>
              </w:rPr>
            </w:pPr>
            <w:r w:rsidRPr="0029499A">
              <w:rPr>
                <w:sz w:val="24"/>
                <w:szCs w:val="24"/>
              </w:rPr>
              <w:t>Perang Pasifik, yaitu perang yang terjadi di wilayah Pasifik pada masa Perang Dunia II.</w:t>
            </w:r>
          </w:p>
        </w:tc>
      </w:tr>
      <w:tr w:rsidR="0029499A" w:rsidRPr="0029499A" w:rsidTr="00B7276D">
        <w:tc>
          <w:tcPr>
            <w:tcW w:w="3353" w:type="dxa"/>
          </w:tcPr>
          <w:p w:rsidR="00155C34" w:rsidRPr="0029499A" w:rsidRDefault="00E63D43" w:rsidP="0029499A">
            <w:pPr>
              <w:spacing w:before="60" w:after="60"/>
              <w:rPr>
                <w:sz w:val="24"/>
              </w:rPr>
            </w:pPr>
            <w:r w:rsidRPr="0029499A">
              <w:rPr>
                <w:sz w:val="24"/>
                <w:szCs w:val="24"/>
              </w:rPr>
              <w:t xml:space="preserve">11.27 Menjelaskan strategi kamuflase Jepang sebagai </w:t>
            </w:r>
            <w:r w:rsidRPr="0029499A">
              <w:rPr>
                <w:i/>
                <w:sz w:val="24"/>
                <w:szCs w:val="24"/>
              </w:rPr>
              <w:t xml:space="preserve">Saudara Tua </w:t>
            </w:r>
            <w:r w:rsidRPr="0029499A">
              <w:rPr>
                <w:sz w:val="24"/>
                <w:szCs w:val="24"/>
              </w:rPr>
              <w:t>untuk mengambil hati rakyat.</w:t>
            </w:r>
          </w:p>
        </w:tc>
        <w:tc>
          <w:tcPr>
            <w:tcW w:w="2043" w:type="dxa"/>
          </w:tcPr>
          <w:p w:rsidR="00155C34" w:rsidRPr="0029499A" w:rsidRDefault="00155C34" w:rsidP="0029499A">
            <w:pPr>
              <w:spacing w:before="60" w:after="60"/>
              <w:rPr>
                <w:sz w:val="24"/>
              </w:rPr>
            </w:pPr>
          </w:p>
        </w:tc>
        <w:tc>
          <w:tcPr>
            <w:tcW w:w="3798" w:type="dxa"/>
          </w:tcPr>
          <w:p w:rsidR="00155C34" w:rsidRPr="0029499A" w:rsidRDefault="00155C34" w:rsidP="0029499A">
            <w:pPr>
              <w:spacing w:before="60" w:after="60"/>
              <w:rPr>
                <w:sz w:val="24"/>
              </w:rPr>
            </w:pPr>
          </w:p>
        </w:tc>
      </w:tr>
      <w:tr w:rsidR="0029499A" w:rsidRPr="0029499A" w:rsidTr="00B7276D">
        <w:tc>
          <w:tcPr>
            <w:tcW w:w="3353" w:type="dxa"/>
          </w:tcPr>
          <w:p w:rsidR="00155C34" w:rsidRPr="0029499A" w:rsidRDefault="00E63D43" w:rsidP="0029499A">
            <w:pPr>
              <w:spacing w:before="60" w:after="60"/>
              <w:rPr>
                <w:sz w:val="24"/>
              </w:rPr>
            </w:pPr>
            <w:r w:rsidRPr="0029499A">
              <w:rPr>
                <w:sz w:val="24"/>
                <w:szCs w:val="24"/>
              </w:rPr>
              <w:t xml:space="preserve">11.28 Menjelaskan strategi Jepang dalam menggunakan </w:t>
            </w:r>
            <w:r w:rsidRPr="0029499A">
              <w:rPr>
                <w:i/>
                <w:sz w:val="24"/>
                <w:szCs w:val="24"/>
              </w:rPr>
              <w:t xml:space="preserve">Soekarno </w:t>
            </w:r>
            <w:r w:rsidRPr="0029499A">
              <w:rPr>
                <w:sz w:val="24"/>
                <w:szCs w:val="24"/>
              </w:rPr>
              <w:t xml:space="preserve">sebagai figur mobilisator massa untuk keberhasilan </w:t>
            </w:r>
            <w:r w:rsidRPr="0029499A">
              <w:rPr>
                <w:i/>
                <w:sz w:val="24"/>
                <w:szCs w:val="24"/>
              </w:rPr>
              <w:t>Romusha</w:t>
            </w:r>
            <w:r w:rsidRPr="0029499A">
              <w:rPr>
                <w:sz w:val="24"/>
                <w:szCs w:val="24"/>
              </w:rPr>
              <w:t>.</w:t>
            </w:r>
          </w:p>
        </w:tc>
        <w:tc>
          <w:tcPr>
            <w:tcW w:w="2043" w:type="dxa"/>
          </w:tcPr>
          <w:p w:rsidR="00155C34" w:rsidRPr="0029499A" w:rsidRDefault="00E63D43" w:rsidP="0029499A">
            <w:pPr>
              <w:spacing w:before="60" w:after="60"/>
              <w:rPr>
                <w:sz w:val="24"/>
              </w:rPr>
            </w:pPr>
            <w:r w:rsidRPr="0029499A">
              <w:rPr>
                <w:sz w:val="24"/>
                <w:szCs w:val="24"/>
              </w:rPr>
              <w:t>Romusha</w:t>
            </w:r>
          </w:p>
        </w:tc>
        <w:tc>
          <w:tcPr>
            <w:tcW w:w="3798" w:type="dxa"/>
          </w:tcPr>
          <w:p w:rsidR="00155C34" w:rsidRPr="0029499A" w:rsidRDefault="00E63D43" w:rsidP="0029499A">
            <w:pPr>
              <w:spacing w:before="60" w:after="60"/>
              <w:rPr>
                <w:sz w:val="24"/>
              </w:rPr>
            </w:pPr>
            <w:r w:rsidRPr="0029499A">
              <w:rPr>
                <w:i/>
                <w:sz w:val="24"/>
                <w:szCs w:val="24"/>
              </w:rPr>
              <w:t>Romusha</w:t>
            </w:r>
            <w:r w:rsidRPr="0029499A">
              <w:rPr>
                <w:sz w:val="24"/>
                <w:szCs w:val="24"/>
              </w:rPr>
              <w:t>, adalah pengerahan tenaga kerja manusia untuk bekerja pada saat pendudukan Jepang dengan membuat bandara, benteng, rel kereta api, kubu pertahanan, dan sebagainya.</w:t>
            </w:r>
          </w:p>
        </w:tc>
      </w:tr>
      <w:tr w:rsidR="0029499A" w:rsidRPr="0029499A" w:rsidTr="00B7276D">
        <w:tc>
          <w:tcPr>
            <w:tcW w:w="3353" w:type="dxa"/>
          </w:tcPr>
          <w:p w:rsidR="00155C34" w:rsidRPr="0029499A" w:rsidRDefault="00E63D43" w:rsidP="0029499A">
            <w:pPr>
              <w:spacing w:before="60" w:after="60"/>
              <w:rPr>
                <w:sz w:val="24"/>
              </w:rPr>
            </w:pPr>
            <w:r w:rsidRPr="0029499A">
              <w:rPr>
                <w:sz w:val="24"/>
                <w:szCs w:val="24"/>
              </w:rPr>
              <w:t xml:space="preserve">11.29 Menjelaskan keterkaitan budaya </w:t>
            </w:r>
            <w:r w:rsidRPr="0029499A">
              <w:rPr>
                <w:i/>
                <w:sz w:val="24"/>
                <w:szCs w:val="24"/>
              </w:rPr>
              <w:t xml:space="preserve">Sekere </w:t>
            </w:r>
            <w:r w:rsidRPr="0029499A">
              <w:rPr>
                <w:sz w:val="24"/>
                <w:szCs w:val="24"/>
              </w:rPr>
              <w:t>dalam pendudukan Indonesia dengan timbulnya perlawanan terhadap Jepang.</w:t>
            </w:r>
          </w:p>
        </w:tc>
        <w:tc>
          <w:tcPr>
            <w:tcW w:w="2043" w:type="dxa"/>
          </w:tcPr>
          <w:p w:rsidR="00155C34" w:rsidRPr="0029499A" w:rsidRDefault="00E63D43" w:rsidP="0029499A">
            <w:pPr>
              <w:spacing w:before="60" w:after="60"/>
              <w:rPr>
                <w:sz w:val="24"/>
              </w:rPr>
            </w:pPr>
            <w:r w:rsidRPr="0029499A">
              <w:rPr>
                <w:i/>
                <w:sz w:val="24"/>
                <w:szCs w:val="24"/>
              </w:rPr>
              <w:t>Budaya Sekere</w:t>
            </w:r>
          </w:p>
        </w:tc>
        <w:tc>
          <w:tcPr>
            <w:tcW w:w="3798" w:type="dxa"/>
          </w:tcPr>
          <w:p w:rsidR="00155C34" w:rsidRPr="0029499A" w:rsidRDefault="00E63D43" w:rsidP="0029499A">
            <w:pPr>
              <w:spacing w:before="60" w:after="60"/>
              <w:rPr>
                <w:sz w:val="24"/>
              </w:rPr>
            </w:pPr>
            <w:r w:rsidRPr="0029499A">
              <w:rPr>
                <w:sz w:val="24"/>
                <w:szCs w:val="24"/>
              </w:rPr>
              <w:t xml:space="preserve">Budaya </w:t>
            </w:r>
            <w:r w:rsidRPr="0029499A">
              <w:rPr>
                <w:i/>
                <w:sz w:val="24"/>
                <w:szCs w:val="24"/>
              </w:rPr>
              <w:t>Sekere</w:t>
            </w:r>
            <w:r w:rsidRPr="0029499A">
              <w:rPr>
                <w:sz w:val="24"/>
                <w:szCs w:val="24"/>
              </w:rPr>
              <w:t>, yaitu sebuah ritual yang dilakukan oleh tentara Jepang untuk menyembah Dewa Matahari dengan cara membungkukkan badan 90 derajat ke arah timur.</w:t>
            </w:r>
          </w:p>
        </w:tc>
      </w:tr>
      <w:tr w:rsidR="0029499A" w:rsidRPr="0029499A" w:rsidTr="00B7276D">
        <w:tc>
          <w:tcPr>
            <w:tcW w:w="3353" w:type="dxa"/>
          </w:tcPr>
          <w:p w:rsidR="00E63D43" w:rsidRPr="0029499A" w:rsidRDefault="00E63D43" w:rsidP="0029499A">
            <w:pPr>
              <w:spacing w:before="60" w:after="60"/>
              <w:rPr>
                <w:sz w:val="24"/>
              </w:rPr>
            </w:pPr>
            <w:r w:rsidRPr="0029499A">
              <w:rPr>
                <w:sz w:val="24"/>
                <w:szCs w:val="24"/>
              </w:rPr>
              <w:t>11.30 Menjelaskan strategi politik pemerintahan militer Jepang dalam mengendalikan organisasi- organisasi kerakyatan.</w:t>
            </w:r>
          </w:p>
        </w:tc>
        <w:tc>
          <w:tcPr>
            <w:tcW w:w="2043" w:type="dxa"/>
          </w:tcPr>
          <w:p w:rsidR="00E63D43" w:rsidRPr="0029499A" w:rsidRDefault="00E63D43" w:rsidP="0029499A">
            <w:pPr>
              <w:spacing w:before="60" w:after="60"/>
              <w:rPr>
                <w:sz w:val="24"/>
              </w:rPr>
            </w:pPr>
          </w:p>
        </w:tc>
        <w:tc>
          <w:tcPr>
            <w:tcW w:w="3798" w:type="dxa"/>
          </w:tcPr>
          <w:p w:rsidR="00E63D43" w:rsidRPr="0029499A" w:rsidRDefault="00E63D43" w:rsidP="0029499A">
            <w:pPr>
              <w:spacing w:before="60" w:after="60"/>
              <w:rPr>
                <w:sz w:val="24"/>
              </w:rPr>
            </w:pPr>
          </w:p>
        </w:tc>
      </w:tr>
      <w:tr w:rsidR="0029499A" w:rsidRPr="0029499A" w:rsidTr="00B7276D">
        <w:tc>
          <w:tcPr>
            <w:tcW w:w="3353" w:type="dxa"/>
          </w:tcPr>
          <w:p w:rsidR="00E63D43" w:rsidRPr="0029499A" w:rsidRDefault="00E63D43" w:rsidP="0029499A">
            <w:pPr>
              <w:spacing w:before="60" w:after="60"/>
              <w:rPr>
                <w:sz w:val="24"/>
              </w:rPr>
            </w:pPr>
            <w:r w:rsidRPr="0029499A">
              <w:rPr>
                <w:rFonts w:cs="CenturySchoolbook"/>
                <w:sz w:val="24"/>
                <w:szCs w:val="24"/>
              </w:rPr>
              <w:t>11.31 Menjelaskan strategi pemerintahan</w:t>
            </w:r>
            <w:r w:rsidR="000F4943">
              <w:rPr>
                <w:rFonts w:cs="CenturySchoolbook"/>
                <w:sz w:val="24"/>
                <w:szCs w:val="24"/>
              </w:rPr>
              <w:t xml:space="preserve"> </w:t>
            </w:r>
            <w:r w:rsidRPr="0029499A">
              <w:rPr>
                <w:rFonts w:cs="CenturySchoolbook"/>
                <w:sz w:val="24"/>
                <w:szCs w:val="24"/>
              </w:rPr>
              <w:t>militer Jepang dalam pembentukan</w:t>
            </w:r>
            <w:r w:rsidR="000F4943">
              <w:rPr>
                <w:rFonts w:cs="CenturySchoolbook"/>
                <w:sz w:val="24"/>
                <w:szCs w:val="24"/>
              </w:rPr>
              <w:t xml:space="preserve"> </w:t>
            </w:r>
            <w:r w:rsidRPr="0029499A">
              <w:rPr>
                <w:rFonts w:cs="CenturySchoolbook"/>
                <w:sz w:val="24"/>
                <w:szCs w:val="24"/>
              </w:rPr>
              <w:t>organisasi militer dan semi-militer</w:t>
            </w:r>
            <w:r w:rsidR="000F4943">
              <w:rPr>
                <w:rFonts w:cs="CenturySchoolbook"/>
                <w:sz w:val="24"/>
                <w:szCs w:val="24"/>
              </w:rPr>
              <w:t xml:space="preserve"> </w:t>
            </w:r>
            <w:r w:rsidRPr="0029499A">
              <w:rPr>
                <w:rFonts w:cs="CenturySchoolbook"/>
                <w:sz w:val="24"/>
                <w:szCs w:val="24"/>
              </w:rPr>
              <w:t>untuk keberhasilan perang melawan</w:t>
            </w:r>
            <w:r w:rsidR="000F4943">
              <w:rPr>
                <w:rFonts w:cs="CenturySchoolbook"/>
                <w:sz w:val="24"/>
                <w:szCs w:val="24"/>
              </w:rPr>
              <w:t xml:space="preserve"> </w:t>
            </w:r>
            <w:r w:rsidRPr="0029499A">
              <w:rPr>
                <w:rFonts w:cs="CenturySchoolbook"/>
                <w:sz w:val="24"/>
                <w:szCs w:val="24"/>
              </w:rPr>
              <w:t>Sekutu.</w:t>
            </w:r>
          </w:p>
        </w:tc>
        <w:tc>
          <w:tcPr>
            <w:tcW w:w="2043" w:type="dxa"/>
          </w:tcPr>
          <w:p w:rsidR="00E63D43" w:rsidRPr="0029499A" w:rsidRDefault="00E63D43" w:rsidP="0029499A">
            <w:pPr>
              <w:spacing w:before="60" w:after="60"/>
              <w:rPr>
                <w:sz w:val="24"/>
              </w:rPr>
            </w:pPr>
            <w:r w:rsidRPr="0029499A">
              <w:rPr>
                <w:rFonts w:cs="CenturySchoolbook"/>
                <w:sz w:val="24"/>
                <w:szCs w:val="24"/>
              </w:rPr>
              <w:t>Organisasi militer</w:t>
            </w:r>
            <w:r w:rsidR="000F4943">
              <w:rPr>
                <w:rFonts w:cs="CenturySchoolbook"/>
                <w:sz w:val="24"/>
                <w:szCs w:val="24"/>
              </w:rPr>
              <w:t xml:space="preserve"> </w:t>
            </w:r>
            <w:r w:rsidRPr="0029499A">
              <w:rPr>
                <w:rFonts w:cs="CenturySchoolbook"/>
                <w:sz w:val="24"/>
                <w:szCs w:val="24"/>
              </w:rPr>
              <w:t>Organisasi semimiliter</w:t>
            </w:r>
          </w:p>
        </w:tc>
        <w:tc>
          <w:tcPr>
            <w:tcW w:w="3798" w:type="dxa"/>
          </w:tcPr>
          <w:p w:rsidR="00E63D43" w:rsidRPr="0029499A" w:rsidRDefault="00E63D43" w:rsidP="0029499A">
            <w:pPr>
              <w:spacing w:before="60" w:after="60"/>
              <w:rPr>
                <w:sz w:val="24"/>
              </w:rPr>
            </w:pPr>
            <w:r w:rsidRPr="0029499A">
              <w:rPr>
                <w:rFonts w:cs="CenturySchoolbook"/>
                <w:sz w:val="24"/>
                <w:szCs w:val="24"/>
              </w:rPr>
              <w:t>Organisasi militer, yaitu organisasi</w:t>
            </w:r>
            <w:r w:rsidR="000F4943">
              <w:rPr>
                <w:rFonts w:cs="CenturySchoolbook"/>
                <w:sz w:val="24"/>
                <w:szCs w:val="24"/>
              </w:rPr>
              <w:t xml:space="preserve"> </w:t>
            </w:r>
            <w:r w:rsidRPr="0029499A">
              <w:rPr>
                <w:rFonts w:cs="CenturySchoolbook"/>
                <w:sz w:val="24"/>
                <w:szCs w:val="24"/>
              </w:rPr>
              <w:t>bentukan Jepang untuk menghimpun</w:t>
            </w:r>
            <w:r w:rsidR="000F4943">
              <w:rPr>
                <w:rFonts w:cs="CenturySchoolbook"/>
                <w:sz w:val="24"/>
                <w:szCs w:val="24"/>
              </w:rPr>
              <w:t xml:space="preserve"> </w:t>
            </w:r>
            <w:r w:rsidRPr="0029499A">
              <w:rPr>
                <w:rFonts w:cs="CenturySchoolbook"/>
                <w:sz w:val="24"/>
                <w:szCs w:val="24"/>
              </w:rPr>
              <w:t>para pemuda yang dilatih militer,</w:t>
            </w:r>
            <w:r w:rsidR="000F4943">
              <w:rPr>
                <w:rFonts w:cs="CenturySchoolbook"/>
                <w:sz w:val="24"/>
                <w:szCs w:val="24"/>
              </w:rPr>
              <w:t xml:space="preserve"> </w:t>
            </w:r>
            <w:r w:rsidRPr="0029499A">
              <w:rPr>
                <w:rFonts w:cs="CenturySchoolbook"/>
                <w:sz w:val="24"/>
                <w:szCs w:val="24"/>
              </w:rPr>
              <w:t>misalnya Heiho, PETA.</w:t>
            </w:r>
            <w:r w:rsidR="000F4943">
              <w:rPr>
                <w:rFonts w:cs="CenturySchoolbook"/>
                <w:sz w:val="24"/>
                <w:szCs w:val="24"/>
              </w:rPr>
              <w:t xml:space="preserve"> </w:t>
            </w:r>
            <w:r w:rsidRPr="0029499A">
              <w:rPr>
                <w:rFonts w:cs="CenturySchoolbook"/>
                <w:sz w:val="24"/>
                <w:szCs w:val="24"/>
              </w:rPr>
              <w:t>Organisasi semi-militer, yaitu</w:t>
            </w:r>
            <w:r w:rsidR="000F4943">
              <w:rPr>
                <w:rFonts w:cs="CenturySchoolbook"/>
                <w:sz w:val="24"/>
                <w:szCs w:val="24"/>
              </w:rPr>
              <w:t xml:space="preserve"> </w:t>
            </w:r>
            <w:r w:rsidRPr="0029499A">
              <w:rPr>
                <w:rFonts w:cs="CenturySchoolbook"/>
                <w:sz w:val="24"/>
                <w:szCs w:val="24"/>
              </w:rPr>
              <w:t>organisasi bentukan Jepang</w:t>
            </w:r>
            <w:r w:rsidR="000F4943">
              <w:rPr>
                <w:rFonts w:cs="CenturySchoolbook"/>
                <w:sz w:val="24"/>
                <w:szCs w:val="24"/>
              </w:rPr>
              <w:t xml:space="preserve"> </w:t>
            </w:r>
            <w:r w:rsidRPr="0029499A">
              <w:rPr>
                <w:rFonts w:cs="CenturySchoolbook"/>
                <w:sz w:val="24"/>
                <w:szCs w:val="24"/>
              </w:rPr>
              <w:t>untuk menghimpun para pemuda</w:t>
            </w:r>
            <w:r w:rsidR="000F4943">
              <w:rPr>
                <w:rFonts w:cs="CenturySchoolbook"/>
                <w:sz w:val="24"/>
                <w:szCs w:val="24"/>
              </w:rPr>
              <w:t xml:space="preserve"> </w:t>
            </w:r>
            <w:r w:rsidRPr="0029499A">
              <w:rPr>
                <w:rFonts w:cs="CenturySchoolbook"/>
                <w:sz w:val="24"/>
                <w:szCs w:val="24"/>
              </w:rPr>
              <w:t>yang dilatih semi-militer,</w:t>
            </w:r>
            <w:r w:rsidR="000F4943">
              <w:rPr>
                <w:rFonts w:cs="CenturySchoolbook"/>
                <w:sz w:val="24"/>
                <w:szCs w:val="24"/>
              </w:rPr>
              <w:t xml:space="preserve"> </w:t>
            </w:r>
            <w:r w:rsidRPr="0029499A">
              <w:rPr>
                <w:rFonts w:cs="CenturySchoolbook"/>
                <w:sz w:val="24"/>
                <w:szCs w:val="24"/>
              </w:rPr>
              <w:t>misalnya Seinendan, Keibodan,</w:t>
            </w:r>
            <w:r w:rsidR="000F4943">
              <w:rPr>
                <w:rFonts w:cs="CenturySchoolbook"/>
                <w:sz w:val="24"/>
                <w:szCs w:val="24"/>
              </w:rPr>
              <w:t xml:space="preserve"> </w:t>
            </w:r>
            <w:r w:rsidRPr="0029499A">
              <w:rPr>
                <w:rFonts w:cs="CenturySchoolbook"/>
                <w:sz w:val="24"/>
                <w:szCs w:val="24"/>
              </w:rPr>
              <w:t>Barisan Pelopor, Hisbullah.</w:t>
            </w:r>
          </w:p>
        </w:tc>
      </w:tr>
      <w:tr w:rsidR="0029499A" w:rsidRPr="0029499A" w:rsidTr="00B7276D">
        <w:tc>
          <w:tcPr>
            <w:tcW w:w="3353" w:type="dxa"/>
          </w:tcPr>
          <w:p w:rsidR="00E63D43" w:rsidRPr="0029499A" w:rsidRDefault="00E63D43" w:rsidP="0029499A">
            <w:pPr>
              <w:spacing w:before="60" w:after="60"/>
              <w:rPr>
                <w:sz w:val="24"/>
              </w:rPr>
            </w:pPr>
            <w:r w:rsidRPr="0029499A">
              <w:rPr>
                <w:sz w:val="24"/>
                <w:szCs w:val="24"/>
              </w:rPr>
              <w:t xml:space="preserve">11.32 Membandingkan strategi perjuangan nasional antara </w:t>
            </w:r>
            <w:r w:rsidRPr="0029499A">
              <w:rPr>
                <w:i/>
                <w:sz w:val="24"/>
                <w:szCs w:val="24"/>
              </w:rPr>
              <w:t xml:space="preserve">kooperatif </w:t>
            </w:r>
            <w:r w:rsidRPr="0029499A">
              <w:rPr>
                <w:sz w:val="24"/>
                <w:szCs w:val="24"/>
              </w:rPr>
              <w:t xml:space="preserve">dan </w:t>
            </w:r>
            <w:r w:rsidRPr="0029499A">
              <w:rPr>
                <w:i/>
                <w:sz w:val="24"/>
                <w:szCs w:val="24"/>
              </w:rPr>
              <w:t xml:space="preserve">radikal </w:t>
            </w:r>
            <w:r w:rsidRPr="0029499A">
              <w:rPr>
                <w:sz w:val="24"/>
                <w:szCs w:val="24"/>
              </w:rPr>
              <w:t>sebagai tanggapan atas kebijakan pendudukan pemerintahan militer Jepang.</w:t>
            </w:r>
          </w:p>
        </w:tc>
        <w:tc>
          <w:tcPr>
            <w:tcW w:w="2043" w:type="dxa"/>
          </w:tcPr>
          <w:p w:rsidR="00E63D43" w:rsidRPr="0029499A" w:rsidRDefault="00E63D43" w:rsidP="0029499A">
            <w:pPr>
              <w:spacing w:before="60" w:after="60"/>
              <w:rPr>
                <w:sz w:val="24"/>
              </w:rPr>
            </w:pPr>
          </w:p>
        </w:tc>
        <w:tc>
          <w:tcPr>
            <w:tcW w:w="3798" w:type="dxa"/>
          </w:tcPr>
          <w:p w:rsidR="00E63D43" w:rsidRPr="0029499A" w:rsidRDefault="00E63D43" w:rsidP="0029499A">
            <w:pPr>
              <w:spacing w:before="60" w:after="60"/>
              <w:rPr>
                <w:sz w:val="24"/>
              </w:rPr>
            </w:pPr>
          </w:p>
        </w:tc>
      </w:tr>
      <w:tr w:rsidR="0029499A" w:rsidRPr="0029499A" w:rsidTr="00B7276D">
        <w:tc>
          <w:tcPr>
            <w:tcW w:w="3353" w:type="dxa"/>
          </w:tcPr>
          <w:p w:rsidR="00E63D43" w:rsidRPr="0029499A" w:rsidRDefault="00E63D43" w:rsidP="0029499A">
            <w:pPr>
              <w:spacing w:before="60" w:after="60"/>
              <w:rPr>
                <w:sz w:val="24"/>
              </w:rPr>
            </w:pPr>
            <w:r w:rsidRPr="0029499A">
              <w:rPr>
                <w:sz w:val="24"/>
                <w:szCs w:val="24"/>
              </w:rPr>
              <w:t xml:space="preserve">11.33 Menjelaskan keterkaitan antara kekalahan Jepang di berbagai </w:t>
            </w:r>
            <w:r w:rsidRPr="0029499A">
              <w:rPr>
                <w:i/>
                <w:sz w:val="24"/>
                <w:szCs w:val="24"/>
              </w:rPr>
              <w:t xml:space="preserve">front </w:t>
            </w:r>
            <w:r w:rsidRPr="0029499A">
              <w:rPr>
                <w:sz w:val="24"/>
                <w:szCs w:val="24"/>
              </w:rPr>
              <w:t>dengan kebijakan melunak Jepang di Indonesia.</w:t>
            </w:r>
          </w:p>
        </w:tc>
        <w:tc>
          <w:tcPr>
            <w:tcW w:w="2043" w:type="dxa"/>
          </w:tcPr>
          <w:p w:rsidR="00E63D43" w:rsidRPr="0029499A" w:rsidRDefault="00E63D43" w:rsidP="0029499A">
            <w:pPr>
              <w:spacing w:before="60" w:after="60"/>
              <w:rPr>
                <w:sz w:val="24"/>
              </w:rPr>
            </w:pPr>
          </w:p>
        </w:tc>
        <w:tc>
          <w:tcPr>
            <w:tcW w:w="3798" w:type="dxa"/>
          </w:tcPr>
          <w:p w:rsidR="00E63D43" w:rsidRPr="0029499A" w:rsidRDefault="00E63D43" w:rsidP="0029499A">
            <w:pPr>
              <w:spacing w:before="60" w:after="60"/>
              <w:rPr>
                <w:sz w:val="24"/>
              </w:rPr>
            </w:pPr>
          </w:p>
        </w:tc>
      </w:tr>
      <w:tr w:rsidR="0029499A" w:rsidRPr="0029499A" w:rsidTr="00B7276D">
        <w:tc>
          <w:tcPr>
            <w:tcW w:w="3353" w:type="dxa"/>
          </w:tcPr>
          <w:p w:rsidR="00E63D43" w:rsidRPr="0029499A" w:rsidRDefault="00E63D43" w:rsidP="0029499A">
            <w:pPr>
              <w:spacing w:before="60" w:after="60"/>
              <w:rPr>
                <w:sz w:val="24"/>
              </w:rPr>
            </w:pPr>
            <w:r w:rsidRPr="0029499A">
              <w:rPr>
                <w:sz w:val="24"/>
                <w:szCs w:val="24"/>
              </w:rPr>
              <w:t>11.34 Menjelaskan sifat kolaboratif antara Golongan Tua (Soekarno, Hatta, &amp; Soebardjo) dan Muda (Sjahrir, Sayuti Melik, dll) sebelum dan sesudah proklamasi kemerdekaan 17 Agustus 1945.</w:t>
            </w:r>
          </w:p>
        </w:tc>
        <w:tc>
          <w:tcPr>
            <w:tcW w:w="2043" w:type="dxa"/>
          </w:tcPr>
          <w:p w:rsidR="00E63D43" w:rsidRPr="0029499A" w:rsidRDefault="00E63D43" w:rsidP="0029499A">
            <w:pPr>
              <w:spacing w:before="60" w:after="60"/>
              <w:rPr>
                <w:sz w:val="24"/>
              </w:rPr>
            </w:pPr>
          </w:p>
        </w:tc>
        <w:tc>
          <w:tcPr>
            <w:tcW w:w="3798" w:type="dxa"/>
          </w:tcPr>
          <w:p w:rsidR="00E63D43" w:rsidRPr="0029499A" w:rsidRDefault="00E63D43" w:rsidP="0029499A">
            <w:pPr>
              <w:spacing w:before="60" w:after="60"/>
              <w:rPr>
                <w:sz w:val="24"/>
              </w:rPr>
            </w:pPr>
          </w:p>
        </w:tc>
      </w:tr>
      <w:tr w:rsidR="0029499A" w:rsidRPr="0029499A" w:rsidTr="00B7276D">
        <w:tc>
          <w:tcPr>
            <w:tcW w:w="3353" w:type="dxa"/>
          </w:tcPr>
          <w:p w:rsidR="00E63D43" w:rsidRPr="0029499A" w:rsidRDefault="00E63D43" w:rsidP="0029499A">
            <w:pPr>
              <w:spacing w:before="60" w:after="60"/>
              <w:rPr>
                <w:sz w:val="24"/>
              </w:rPr>
            </w:pPr>
            <w:r w:rsidRPr="0029499A">
              <w:rPr>
                <w:sz w:val="24"/>
                <w:szCs w:val="24"/>
              </w:rPr>
              <w:t>11.35 Menjelaskan dinamika dan respon masyarakat Indonesia atas proklamasi kemerdekaan 17</w:t>
            </w:r>
            <w:r w:rsidR="000F4943">
              <w:rPr>
                <w:sz w:val="24"/>
                <w:szCs w:val="24"/>
              </w:rPr>
              <w:t xml:space="preserve"> </w:t>
            </w:r>
            <w:r w:rsidRPr="0029499A">
              <w:rPr>
                <w:sz w:val="24"/>
                <w:szCs w:val="24"/>
              </w:rPr>
              <w:t>Agustus 1945.</w:t>
            </w:r>
          </w:p>
        </w:tc>
        <w:tc>
          <w:tcPr>
            <w:tcW w:w="2043" w:type="dxa"/>
          </w:tcPr>
          <w:p w:rsidR="00E63D43" w:rsidRPr="0029499A" w:rsidRDefault="00E63D43" w:rsidP="0029499A">
            <w:pPr>
              <w:spacing w:before="60" w:after="60"/>
              <w:rPr>
                <w:sz w:val="24"/>
              </w:rPr>
            </w:pPr>
          </w:p>
        </w:tc>
        <w:tc>
          <w:tcPr>
            <w:tcW w:w="3798" w:type="dxa"/>
          </w:tcPr>
          <w:p w:rsidR="00E63D43" w:rsidRPr="0029499A" w:rsidRDefault="00E63D43" w:rsidP="0029499A">
            <w:pPr>
              <w:spacing w:before="60" w:after="60"/>
              <w:rPr>
                <w:sz w:val="24"/>
              </w:rPr>
            </w:pPr>
          </w:p>
        </w:tc>
      </w:tr>
      <w:tr w:rsidR="0029499A" w:rsidRPr="0029499A" w:rsidTr="00B7276D">
        <w:tc>
          <w:tcPr>
            <w:tcW w:w="3353" w:type="dxa"/>
          </w:tcPr>
          <w:p w:rsidR="00E63D43" w:rsidRPr="0029499A" w:rsidRDefault="005906D0" w:rsidP="0029499A">
            <w:pPr>
              <w:spacing w:before="60" w:after="60"/>
              <w:rPr>
                <w:sz w:val="24"/>
              </w:rPr>
            </w:pPr>
            <w:r w:rsidRPr="0029499A">
              <w:rPr>
                <w:rFonts w:cs="CenturySchoolbook"/>
                <w:sz w:val="24"/>
                <w:szCs w:val="24"/>
              </w:rPr>
              <w:t>11.36 Menjelaskan peran dan jasa tokohtokoh</w:t>
            </w:r>
            <w:r w:rsidR="000F4943">
              <w:rPr>
                <w:rFonts w:cs="CenturySchoolbook"/>
                <w:sz w:val="24"/>
                <w:szCs w:val="24"/>
              </w:rPr>
              <w:t xml:space="preserve"> </w:t>
            </w:r>
            <w:r w:rsidRPr="0029499A">
              <w:rPr>
                <w:rFonts w:cs="CenturySchoolbook"/>
                <w:sz w:val="24"/>
                <w:szCs w:val="24"/>
              </w:rPr>
              <w:t>kiri dan kanan dalam</w:t>
            </w:r>
            <w:r w:rsidR="000F4943">
              <w:rPr>
                <w:rFonts w:cs="CenturySchoolbook"/>
                <w:sz w:val="24"/>
                <w:szCs w:val="24"/>
              </w:rPr>
              <w:t xml:space="preserve"> </w:t>
            </w:r>
            <w:r w:rsidRPr="0029499A">
              <w:rPr>
                <w:rFonts w:cs="CenturySchoolbook"/>
                <w:sz w:val="24"/>
                <w:szCs w:val="24"/>
              </w:rPr>
              <w:t>penyusunan naskah dan pembacaan</w:t>
            </w:r>
            <w:r w:rsidR="000F4943">
              <w:rPr>
                <w:rFonts w:cs="CenturySchoolbook"/>
                <w:sz w:val="24"/>
                <w:szCs w:val="24"/>
              </w:rPr>
              <w:t xml:space="preserve"> </w:t>
            </w:r>
            <w:r w:rsidRPr="0029499A">
              <w:rPr>
                <w:rFonts w:cs="CenturySchoolbook"/>
                <w:sz w:val="24"/>
                <w:szCs w:val="24"/>
              </w:rPr>
              <w:t>proklamasi kemerdekaan 17</w:t>
            </w:r>
            <w:r w:rsidR="000F4943">
              <w:rPr>
                <w:rFonts w:cs="CenturySchoolbook"/>
                <w:sz w:val="24"/>
                <w:szCs w:val="24"/>
              </w:rPr>
              <w:t xml:space="preserve"> </w:t>
            </w:r>
            <w:r w:rsidRPr="0029499A">
              <w:rPr>
                <w:rFonts w:cs="CenturySchoolbook"/>
                <w:sz w:val="24"/>
                <w:szCs w:val="24"/>
              </w:rPr>
              <w:t>Agustus 1945.</w:t>
            </w:r>
          </w:p>
        </w:tc>
        <w:tc>
          <w:tcPr>
            <w:tcW w:w="2043" w:type="dxa"/>
          </w:tcPr>
          <w:p w:rsidR="00E63D43" w:rsidRPr="0029499A" w:rsidRDefault="005906D0" w:rsidP="0029499A">
            <w:pPr>
              <w:spacing w:before="60" w:after="60"/>
              <w:rPr>
                <w:sz w:val="24"/>
              </w:rPr>
            </w:pPr>
            <w:r w:rsidRPr="0029499A">
              <w:rPr>
                <w:rFonts w:cs="CenturySchoolbook"/>
                <w:sz w:val="24"/>
                <w:szCs w:val="24"/>
              </w:rPr>
              <w:t>Tokoh kiri</w:t>
            </w:r>
            <w:r w:rsidR="000F4943">
              <w:rPr>
                <w:rFonts w:cs="CenturySchoolbook"/>
                <w:sz w:val="24"/>
                <w:szCs w:val="24"/>
              </w:rPr>
              <w:t xml:space="preserve"> </w:t>
            </w:r>
            <w:r w:rsidRPr="0029499A">
              <w:rPr>
                <w:rFonts w:cs="CenturySchoolbook"/>
                <w:sz w:val="24"/>
                <w:szCs w:val="24"/>
              </w:rPr>
              <w:t>Tokoh kanan</w:t>
            </w:r>
          </w:p>
        </w:tc>
        <w:tc>
          <w:tcPr>
            <w:tcW w:w="3798" w:type="dxa"/>
          </w:tcPr>
          <w:p w:rsidR="00E63D43" w:rsidRPr="0029499A" w:rsidRDefault="005906D0" w:rsidP="0029499A">
            <w:pPr>
              <w:spacing w:before="60" w:after="60"/>
              <w:rPr>
                <w:sz w:val="24"/>
              </w:rPr>
            </w:pPr>
            <w:r w:rsidRPr="0029499A">
              <w:rPr>
                <w:rFonts w:cs="CenturySchoolbook"/>
                <w:sz w:val="24"/>
                <w:szCs w:val="24"/>
              </w:rPr>
              <w:t>Tokoh kiri, yaitu tokoh yang</w:t>
            </w:r>
            <w:r w:rsidR="000F4943">
              <w:rPr>
                <w:rFonts w:cs="CenturySchoolbook"/>
                <w:sz w:val="24"/>
                <w:szCs w:val="24"/>
              </w:rPr>
              <w:t xml:space="preserve"> </w:t>
            </w:r>
            <w:r w:rsidRPr="0029499A">
              <w:rPr>
                <w:rFonts w:cs="CenturySchoolbook"/>
                <w:sz w:val="24"/>
                <w:szCs w:val="24"/>
              </w:rPr>
              <w:t>berpaham komunis di Indonesia,</w:t>
            </w:r>
            <w:r w:rsidR="000F4943">
              <w:rPr>
                <w:rFonts w:cs="CenturySchoolbook"/>
                <w:sz w:val="24"/>
                <w:szCs w:val="24"/>
              </w:rPr>
              <w:t xml:space="preserve"> </w:t>
            </w:r>
            <w:r w:rsidRPr="0029499A">
              <w:rPr>
                <w:rFonts w:cs="CenturySchoolbook"/>
                <w:sz w:val="24"/>
                <w:szCs w:val="24"/>
              </w:rPr>
              <w:t>tetapi terlibat dalam proses</w:t>
            </w:r>
            <w:r w:rsidR="000F4943">
              <w:rPr>
                <w:rFonts w:cs="CenturySchoolbook"/>
                <w:sz w:val="24"/>
                <w:szCs w:val="24"/>
              </w:rPr>
              <w:t xml:space="preserve"> </w:t>
            </w:r>
            <w:r w:rsidRPr="0029499A">
              <w:rPr>
                <w:rFonts w:cs="CenturySchoolbook"/>
                <w:sz w:val="24"/>
                <w:szCs w:val="24"/>
              </w:rPr>
              <w:t>menjelang pelaksanaan</w:t>
            </w:r>
            <w:r w:rsidR="000F4943">
              <w:rPr>
                <w:rFonts w:cs="CenturySchoolbook"/>
                <w:sz w:val="24"/>
                <w:szCs w:val="24"/>
              </w:rPr>
              <w:t xml:space="preserve"> </w:t>
            </w:r>
            <w:r w:rsidRPr="0029499A">
              <w:rPr>
                <w:rFonts w:cs="CenturySchoolbook"/>
                <w:sz w:val="24"/>
                <w:szCs w:val="24"/>
              </w:rPr>
              <w:t>proklamasi kemerdekaan.</w:t>
            </w:r>
            <w:r w:rsidR="000F4943">
              <w:rPr>
                <w:rFonts w:cs="CenturySchoolbook"/>
                <w:sz w:val="24"/>
                <w:szCs w:val="24"/>
              </w:rPr>
              <w:t xml:space="preserve"> </w:t>
            </w:r>
            <w:r w:rsidRPr="0029499A">
              <w:rPr>
                <w:rFonts w:cs="CenturySchoolbook"/>
                <w:sz w:val="24"/>
                <w:szCs w:val="24"/>
              </w:rPr>
              <w:t>Tokoh kanan yaitu tokoh yang</w:t>
            </w:r>
            <w:r w:rsidR="000F4943">
              <w:rPr>
                <w:rFonts w:cs="CenturySchoolbook"/>
                <w:sz w:val="24"/>
                <w:szCs w:val="24"/>
              </w:rPr>
              <w:t xml:space="preserve"> </w:t>
            </w:r>
            <w:r w:rsidRPr="0029499A">
              <w:rPr>
                <w:rFonts w:cs="CenturySchoolbook"/>
                <w:sz w:val="24"/>
                <w:szCs w:val="24"/>
              </w:rPr>
              <w:t xml:space="preserve">berpaham </w:t>
            </w:r>
            <w:r w:rsidRPr="0029499A">
              <w:rPr>
                <w:rFonts w:cs="CenturySchoolbook-Italic"/>
                <w:i/>
                <w:iCs/>
                <w:sz w:val="24"/>
                <w:szCs w:val="24"/>
              </w:rPr>
              <w:t>non</w:t>
            </w:r>
            <w:r w:rsidRPr="0029499A">
              <w:rPr>
                <w:rFonts w:cs="CenturySchoolbook"/>
                <w:sz w:val="24"/>
                <w:szCs w:val="24"/>
              </w:rPr>
              <w:t>-komunis di</w:t>
            </w:r>
            <w:r w:rsidR="000F4943">
              <w:rPr>
                <w:rFonts w:cs="CenturySchoolbook"/>
                <w:sz w:val="24"/>
                <w:szCs w:val="24"/>
              </w:rPr>
              <w:t xml:space="preserve"> </w:t>
            </w:r>
            <w:r w:rsidRPr="0029499A">
              <w:rPr>
                <w:rFonts w:cs="CenturySchoolbook"/>
                <w:sz w:val="24"/>
                <w:szCs w:val="24"/>
              </w:rPr>
              <w:t>Indonesia, tetapi terlibat dalam</w:t>
            </w:r>
            <w:r w:rsidR="000F4943">
              <w:rPr>
                <w:rFonts w:cs="CenturySchoolbook"/>
                <w:sz w:val="24"/>
                <w:szCs w:val="24"/>
              </w:rPr>
              <w:t xml:space="preserve"> </w:t>
            </w:r>
            <w:r w:rsidRPr="0029499A">
              <w:rPr>
                <w:rFonts w:cs="CenturySchoolbook"/>
                <w:sz w:val="24"/>
                <w:szCs w:val="24"/>
              </w:rPr>
              <w:t>proses menjelang pelaksanaan</w:t>
            </w:r>
            <w:r w:rsidR="000F4943">
              <w:rPr>
                <w:rFonts w:cs="CenturySchoolbook"/>
                <w:sz w:val="24"/>
                <w:szCs w:val="24"/>
              </w:rPr>
              <w:t xml:space="preserve"> </w:t>
            </w:r>
            <w:r w:rsidRPr="0029499A">
              <w:rPr>
                <w:rFonts w:cs="CenturySchoolbook"/>
                <w:sz w:val="24"/>
                <w:szCs w:val="24"/>
              </w:rPr>
              <w:t>proklamasi kemerdekaan.</w:t>
            </w:r>
          </w:p>
        </w:tc>
      </w:tr>
      <w:tr w:rsidR="0029499A" w:rsidRPr="0029499A" w:rsidTr="00B7276D">
        <w:tc>
          <w:tcPr>
            <w:tcW w:w="3353" w:type="dxa"/>
          </w:tcPr>
          <w:p w:rsidR="00E63D43" w:rsidRPr="0029499A" w:rsidRDefault="005906D0" w:rsidP="0029499A">
            <w:pPr>
              <w:spacing w:before="60" w:after="60"/>
              <w:rPr>
                <w:sz w:val="24"/>
              </w:rPr>
            </w:pPr>
            <w:r w:rsidRPr="0029499A">
              <w:rPr>
                <w:rFonts w:cs="CenturySchoolbook"/>
                <w:sz w:val="24"/>
                <w:szCs w:val="24"/>
              </w:rPr>
              <w:t>11.37 Menjelaskan hubungan antara</w:t>
            </w:r>
            <w:r w:rsidR="000F4943">
              <w:rPr>
                <w:rFonts w:cs="CenturySchoolbook"/>
                <w:sz w:val="24"/>
                <w:szCs w:val="24"/>
              </w:rPr>
              <w:t xml:space="preserve"> </w:t>
            </w:r>
            <w:r w:rsidRPr="0029499A">
              <w:rPr>
                <w:rFonts w:cs="CenturySchoolbook"/>
                <w:sz w:val="24"/>
                <w:szCs w:val="24"/>
              </w:rPr>
              <w:t>integritas Hamengkubowono IX</w:t>
            </w:r>
            <w:r w:rsidR="000F4943">
              <w:rPr>
                <w:rFonts w:cs="CenturySchoolbook"/>
                <w:sz w:val="24"/>
                <w:szCs w:val="24"/>
              </w:rPr>
              <w:t xml:space="preserve"> </w:t>
            </w:r>
            <w:r w:rsidRPr="0029499A">
              <w:rPr>
                <w:rFonts w:cs="CenturySchoolbook"/>
                <w:sz w:val="24"/>
                <w:szCs w:val="24"/>
              </w:rPr>
              <w:t>dalam mendukung proklamasi</w:t>
            </w:r>
            <w:r w:rsidR="000F4943">
              <w:rPr>
                <w:rFonts w:cs="CenturySchoolbook"/>
                <w:sz w:val="24"/>
                <w:szCs w:val="24"/>
              </w:rPr>
              <w:t xml:space="preserve"> </w:t>
            </w:r>
            <w:r w:rsidRPr="0029499A">
              <w:rPr>
                <w:rFonts w:cs="CenturySchoolbook"/>
                <w:sz w:val="24"/>
                <w:szCs w:val="24"/>
              </w:rPr>
              <w:t>kemerdekaan dan respon positif</w:t>
            </w:r>
            <w:r w:rsidR="000F4943">
              <w:rPr>
                <w:rFonts w:cs="CenturySchoolbook"/>
                <w:sz w:val="24"/>
                <w:szCs w:val="24"/>
              </w:rPr>
              <w:t xml:space="preserve"> </w:t>
            </w:r>
            <w:r w:rsidRPr="0029499A">
              <w:rPr>
                <w:rFonts w:cs="CenturySchoolbook"/>
                <w:sz w:val="24"/>
                <w:szCs w:val="24"/>
              </w:rPr>
              <w:t>pemimpin wilayah lainnya.</w:t>
            </w:r>
          </w:p>
        </w:tc>
        <w:tc>
          <w:tcPr>
            <w:tcW w:w="2043" w:type="dxa"/>
          </w:tcPr>
          <w:p w:rsidR="00E63D43" w:rsidRPr="0029499A" w:rsidRDefault="005906D0" w:rsidP="0029499A">
            <w:pPr>
              <w:spacing w:before="60" w:after="60"/>
              <w:rPr>
                <w:sz w:val="24"/>
              </w:rPr>
            </w:pPr>
            <w:r w:rsidRPr="0029499A">
              <w:rPr>
                <w:rFonts w:cs="CenturySchoolbook"/>
                <w:sz w:val="24"/>
                <w:szCs w:val="24"/>
              </w:rPr>
              <w:t>Integritas</w:t>
            </w:r>
            <w:r w:rsidR="000F4943">
              <w:rPr>
                <w:rFonts w:cs="CenturySchoolbook"/>
                <w:sz w:val="24"/>
                <w:szCs w:val="24"/>
              </w:rPr>
              <w:t xml:space="preserve"> </w:t>
            </w:r>
            <w:r w:rsidRPr="0029499A">
              <w:rPr>
                <w:rFonts w:cs="CenturySchoolbook"/>
                <w:sz w:val="24"/>
                <w:szCs w:val="24"/>
              </w:rPr>
              <w:t>Hamengkubowono</w:t>
            </w:r>
            <w:r w:rsidR="000F4943">
              <w:rPr>
                <w:rFonts w:cs="CenturySchoolbook"/>
                <w:sz w:val="24"/>
                <w:szCs w:val="24"/>
              </w:rPr>
              <w:t xml:space="preserve"> </w:t>
            </w:r>
            <w:r w:rsidRPr="0029499A">
              <w:rPr>
                <w:rFonts w:cs="CenturySchoolbook"/>
                <w:sz w:val="24"/>
                <w:szCs w:val="24"/>
              </w:rPr>
              <w:t>IX</w:t>
            </w:r>
          </w:p>
        </w:tc>
        <w:tc>
          <w:tcPr>
            <w:tcW w:w="3798" w:type="dxa"/>
          </w:tcPr>
          <w:p w:rsidR="00E63D43" w:rsidRPr="0029499A" w:rsidRDefault="005906D0" w:rsidP="0029499A">
            <w:pPr>
              <w:spacing w:before="60" w:after="60"/>
              <w:rPr>
                <w:sz w:val="24"/>
              </w:rPr>
            </w:pPr>
            <w:r w:rsidRPr="0029499A">
              <w:rPr>
                <w:rFonts w:cs="CenturySchoolbook"/>
                <w:sz w:val="24"/>
                <w:szCs w:val="24"/>
              </w:rPr>
              <w:t>Integritas Hamengkubowono IX yaitu</w:t>
            </w:r>
            <w:r w:rsidR="000F4943">
              <w:rPr>
                <w:rFonts w:cs="CenturySchoolbook"/>
                <w:sz w:val="24"/>
                <w:szCs w:val="24"/>
              </w:rPr>
              <w:t xml:space="preserve"> </w:t>
            </w:r>
            <w:r w:rsidRPr="0029499A">
              <w:rPr>
                <w:rFonts w:cs="CenturySchoolbook"/>
                <w:sz w:val="24"/>
                <w:szCs w:val="24"/>
              </w:rPr>
              <w:t>langkah Sultan Hamengkubowono</w:t>
            </w:r>
            <w:r w:rsidR="000F4943">
              <w:rPr>
                <w:rFonts w:cs="CenturySchoolbook"/>
                <w:sz w:val="24"/>
                <w:szCs w:val="24"/>
              </w:rPr>
              <w:t xml:space="preserve"> </w:t>
            </w:r>
            <w:r w:rsidRPr="0029499A">
              <w:rPr>
                <w:rFonts w:cs="CenturySchoolbook"/>
                <w:sz w:val="24"/>
                <w:szCs w:val="24"/>
              </w:rPr>
              <w:t>mengirim telegram pada tanggal</w:t>
            </w:r>
            <w:r w:rsidR="000F4943">
              <w:rPr>
                <w:rFonts w:cs="CenturySchoolbook"/>
                <w:sz w:val="24"/>
                <w:szCs w:val="24"/>
              </w:rPr>
              <w:t xml:space="preserve"> </w:t>
            </w:r>
            <w:r w:rsidRPr="0029499A">
              <w:rPr>
                <w:rFonts w:cs="CenturySchoolbook"/>
                <w:sz w:val="24"/>
                <w:szCs w:val="24"/>
              </w:rPr>
              <w:t>19 Agustus 1945 bahwa</w:t>
            </w:r>
            <w:r w:rsidR="000F4943">
              <w:rPr>
                <w:rFonts w:cs="CenturySchoolbook"/>
                <w:sz w:val="24"/>
                <w:szCs w:val="24"/>
              </w:rPr>
              <w:t xml:space="preserve"> </w:t>
            </w:r>
            <w:r w:rsidRPr="0029499A">
              <w:rPr>
                <w:rFonts w:cs="CenturySchoolbook"/>
                <w:sz w:val="24"/>
                <w:szCs w:val="24"/>
              </w:rPr>
              <w:t>Yogyakarta bergabung dengan</w:t>
            </w:r>
            <w:r w:rsidR="000F4943">
              <w:rPr>
                <w:rFonts w:cs="CenturySchoolbook"/>
                <w:sz w:val="24"/>
                <w:szCs w:val="24"/>
              </w:rPr>
              <w:t xml:space="preserve"> </w:t>
            </w:r>
            <w:r w:rsidRPr="0029499A">
              <w:rPr>
                <w:rFonts w:cs="CenturySchoolbook"/>
                <w:sz w:val="24"/>
                <w:szCs w:val="24"/>
              </w:rPr>
              <w:t>NKRI.</w:t>
            </w:r>
          </w:p>
        </w:tc>
      </w:tr>
      <w:tr w:rsidR="0029499A" w:rsidRPr="0029499A" w:rsidTr="00B7276D">
        <w:tc>
          <w:tcPr>
            <w:tcW w:w="3353" w:type="dxa"/>
          </w:tcPr>
          <w:p w:rsidR="005906D0" w:rsidRPr="0029499A" w:rsidRDefault="005906D0" w:rsidP="0029499A">
            <w:pPr>
              <w:spacing w:before="60" w:after="60"/>
              <w:rPr>
                <w:sz w:val="24"/>
              </w:rPr>
            </w:pPr>
            <w:r w:rsidRPr="0029499A">
              <w:rPr>
                <w:sz w:val="24"/>
                <w:szCs w:val="24"/>
              </w:rPr>
              <w:t xml:space="preserve">11.38 Menjelaskan peran pemuda dalam mempertahankan proklamasi pada peristiwa </w:t>
            </w:r>
            <w:r w:rsidRPr="0029499A">
              <w:rPr>
                <w:i/>
                <w:sz w:val="24"/>
                <w:szCs w:val="24"/>
              </w:rPr>
              <w:t xml:space="preserve">Lapangan Ikada </w:t>
            </w:r>
            <w:r w:rsidRPr="0029499A">
              <w:rPr>
                <w:sz w:val="24"/>
                <w:szCs w:val="24"/>
              </w:rPr>
              <w:t>(Jakarta), Hotel Yamato (Surabaya) dan terbentuknya komite Van-Aksi.</w:t>
            </w:r>
          </w:p>
        </w:tc>
        <w:tc>
          <w:tcPr>
            <w:tcW w:w="2043" w:type="dxa"/>
          </w:tcPr>
          <w:p w:rsidR="005906D0" w:rsidRPr="0029499A" w:rsidRDefault="005906D0" w:rsidP="0029499A">
            <w:pPr>
              <w:spacing w:before="60" w:after="60"/>
              <w:rPr>
                <w:sz w:val="24"/>
              </w:rPr>
            </w:pPr>
          </w:p>
        </w:tc>
        <w:tc>
          <w:tcPr>
            <w:tcW w:w="3798" w:type="dxa"/>
          </w:tcPr>
          <w:p w:rsidR="005906D0" w:rsidRPr="0029499A" w:rsidRDefault="005906D0" w:rsidP="0029499A">
            <w:pPr>
              <w:spacing w:before="60" w:after="60"/>
              <w:rPr>
                <w:sz w:val="24"/>
              </w:rPr>
            </w:pPr>
          </w:p>
        </w:tc>
      </w:tr>
      <w:tr w:rsidR="0029499A" w:rsidRPr="0029499A" w:rsidTr="00B7276D">
        <w:tc>
          <w:tcPr>
            <w:tcW w:w="3353" w:type="dxa"/>
          </w:tcPr>
          <w:p w:rsidR="005906D0" w:rsidRPr="0029499A" w:rsidRDefault="005906D0" w:rsidP="0029499A">
            <w:pPr>
              <w:spacing w:before="60" w:after="60"/>
              <w:rPr>
                <w:sz w:val="24"/>
              </w:rPr>
            </w:pPr>
            <w:r w:rsidRPr="0029499A">
              <w:rPr>
                <w:sz w:val="24"/>
                <w:szCs w:val="24"/>
              </w:rPr>
              <w:t>11.39 Menjelaskan kontribusi dan kolaborasi di antara berbagai suku, agama, ras, dan golongan dalam pembentukan ideologi dan perangkat-perangkat negara.</w:t>
            </w:r>
          </w:p>
        </w:tc>
        <w:tc>
          <w:tcPr>
            <w:tcW w:w="2043" w:type="dxa"/>
          </w:tcPr>
          <w:p w:rsidR="005906D0" w:rsidRPr="0029499A" w:rsidRDefault="005906D0" w:rsidP="0029499A">
            <w:pPr>
              <w:spacing w:before="60" w:after="60"/>
              <w:rPr>
                <w:sz w:val="24"/>
              </w:rPr>
            </w:pPr>
          </w:p>
        </w:tc>
        <w:tc>
          <w:tcPr>
            <w:tcW w:w="3798" w:type="dxa"/>
          </w:tcPr>
          <w:p w:rsidR="005906D0" w:rsidRPr="0029499A" w:rsidRDefault="005906D0" w:rsidP="0029499A">
            <w:pPr>
              <w:spacing w:before="60" w:after="60"/>
              <w:rPr>
                <w:sz w:val="24"/>
              </w:rPr>
            </w:pPr>
          </w:p>
        </w:tc>
      </w:tr>
      <w:tr w:rsidR="0029499A" w:rsidRPr="0029499A" w:rsidTr="00B7276D">
        <w:tc>
          <w:tcPr>
            <w:tcW w:w="3353" w:type="dxa"/>
          </w:tcPr>
          <w:p w:rsidR="005906D0" w:rsidRPr="0029499A" w:rsidRDefault="005906D0" w:rsidP="0029499A">
            <w:pPr>
              <w:spacing w:before="60" w:after="60"/>
              <w:rPr>
                <w:sz w:val="24"/>
                <w:szCs w:val="24"/>
              </w:rPr>
            </w:pPr>
            <w:r w:rsidRPr="0029499A">
              <w:rPr>
                <w:sz w:val="24"/>
                <w:szCs w:val="24"/>
              </w:rPr>
              <w:t>11.40 Menjelaskan peranan pemuda dan tentara dalam mempertahankan proklamasi dalam peristiwa 5 hari di Semarang, pertempuran Kota Baru, dan pertempuran 10 November</w:t>
            </w:r>
            <w:r w:rsidR="000F4943">
              <w:rPr>
                <w:sz w:val="24"/>
                <w:szCs w:val="24"/>
              </w:rPr>
              <w:t xml:space="preserve"> </w:t>
            </w:r>
            <w:r w:rsidRPr="0029499A">
              <w:rPr>
                <w:sz w:val="24"/>
                <w:szCs w:val="24"/>
              </w:rPr>
              <w:t>1945.</w:t>
            </w:r>
          </w:p>
        </w:tc>
        <w:tc>
          <w:tcPr>
            <w:tcW w:w="2043" w:type="dxa"/>
          </w:tcPr>
          <w:p w:rsidR="005906D0" w:rsidRPr="0029499A" w:rsidRDefault="005906D0" w:rsidP="0029499A">
            <w:pPr>
              <w:spacing w:before="60" w:after="60"/>
              <w:rPr>
                <w:sz w:val="24"/>
              </w:rPr>
            </w:pPr>
          </w:p>
        </w:tc>
        <w:tc>
          <w:tcPr>
            <w:tcW w:w="3798" w:type="dxa"/>
          </w:tcPr>
          <w:p w:rsidR="005906D0" w:rsidRPr="0029499A" w:rsidRDefault="005906D0" w:rsidP="0029499A">
            <w:pPr>
              <w:spacing w:before="60" w:after="60"/>
              <w:rPr>
                <w:sz w:val="24"/>
              </w:rPr>
            </w:pPr>
          </w:p>
        </w:tc>
      </w:tr>
      <w:tr w:rsidR="0029499A" w:rsidRPr="0029499A" w:rsidTr="00B7276D">
        <w:tc>
          <w:tcPr>
            <w:tcW w:w="3353" w:type="dxa"/>
          </w:tcPr>
          <w:p w:rsidR="005906D0" w:rsidRPr="0029499A" w:rsidRDefault="005906D0" w:rsidP="0029499A">
            <w:pPr>
              <w:spacing w:before="60" w:after="60"/>
              <w:rPr>
                <w:sz w:val="24"/>
                <w:szCs w:val="24"/>
              </w:rPr>
            </w:pPr>
            <w:r w:rsidRPr="0029499A">
              <w:rPr>
                <w:sz w:val="24"/>
                <w:szCs w:val="24"/>
              </w:rPr>
              <w:t>11.41 Menjelaskan keterkaitan antara ketidakamanan situasi Jakarta, kenegarawanan Sultan Hamengkubowono IX, dan pemindahan pusat pemerintahan dari Jakarta ke Yogyakarta</w:t>
            </w:r>
          </w:p>
        </w:tc>
        <w:tc>
          <w:tcPr>
            <w:tcW w:w="2043" w:type="dxa"/>
          </w:tcPr>
          <w:p w:rsidR="005906D0" w:rsidRPr="0029499A" w:rsidRDefault="005906D0" w:rsidP="0029499A">
            <w:pPr>
              <w:spacing w:before="60" w:after="60"/>
              <w:rPr>
                <w:sz w:val="24"/>
              </w:rPr>
            </w:pPr>
          </w:p>
        </w:tc>
        <w:tc>
          <w:tcPr>
            <w:tcW w:w="3798" w:type="dxa"/>
          </w:tcPr>
          <w:p w:rsidR="005906D0" w:rsidRPr="0029499A" w:rsidRDefault="005906D0" w:rsidP="0029499A">
            <w:pPr>
              <w:spacing w:before="60" w:after="60"/>
              <w:rPr>
                <w:sz w:val="24"/>
              </w:rPr>
            </w:pPr>
          </w:p>
        </w:tc>
      </w:tr>
      <w:tr w:rsidR="0029499A" w:rsidRPr="0029499A" w:rsidTr="00B7276D">
        <w:tc>
          <w:tcPr>
            <w:tcW w:w="3353" w:type="dxa"/>
          </w:tcPr>
          <w:p w:rsidR="005906D0" w:rsidRPr="0029499A" w:rsidRDefault="005906D0" w:rsidP="0029499A">
            <w:pPr>
              <w:spacing w:before="60" w:after="60"/>
              <w:rPr>
                <w:sz w:val="24"/>
                <w:szCs w:val="24"/>
              </w:rPr>
            </w:pPr>
            <w:r w:rsidRPr="0029499A">
              <w:rPr>
                <w:sz w:val="24"/>
                <w:szCs w:val="24"/>
              </w:rPr>
              <w:t xml:space="preserve">11.42 Menjelaskan keterkaitan antara patriotisme </w:t>
            </w:r>
            <w:r w:rsidRPr="0029499A">
              <w:rPr>
                <w:i/>
                <w:sz w:val="24"/>
                <w:szCs w:val="24"/>
              </w:rPr>
              <w:t xml:space="preserve">Soedirman </w:t>
            </w:r>
            <w:r w:rsidRPr="0029499A">
              <w:rPr>
                <w:sz w:val="24"/>
                <w:szCs w:val="24"/>
              </w:rPr>
              <w:t>dalam kemenangan perang melawan Sekutu pada peristiwa Ambarawa dan semangat revolusi kemerdekaan.</w:t>
            </w:r>
          </w:p>
        </w:tc>
        <w:tc>
          <w:tcPr>
            <w:tcW w:w="2043" w:type="dxa"/>
          </w:tcPr>
          <w:p w:rsidR="005906D0" w:rsidRPr="0029499A" w:rsidRDefault="005906D0" w:rsidP="0029499A">
            <w:pPr>
              <w:spacing w:before="60" w:after="60"/>
              <w:rPr>
                <w:sz w:val="24"/>
              </w:rPr>
            </w:pPr>
          </w:p>
        </w:tc>
        <w:tc>
          <w:tcPr>
            <w:tcW w:w="3798" w:type="dxa"/>
          </w:tcPr>
          <w:p w:rsidR="005906D0" w:rsidRPr="0029499A" w:rsidRDefault="005906D0" w:rsidP="0029499A">
            <w:pPr>
              <w:spacing w:before="60" w:after="60"/>
              <w:rPr>
                <w:sz w:val="24"/>
              </w:rPr>
            </w:pPr>
          </w:p>
        </w:tc>
      </w:tr>
      <w:tr w:rsidR="0029499A" w:rsidRPr="0029499A" w:rsidTr="00B7276D">
        <w:tc>
          <w:tcPr>
            <w:tcW w:w="3353" w:type="dxa"/>
          </w:tcPr>
          <w:p w:rsidR="005906D0" w:rsidRPr="0029499A" w:rsidRDefault="005906D0" w:rsidP="0029499A">
            <w:pPr>
              <w:spacing w:before="60" w:after="60"/>
              <w:rPr>
                <w:sz w:val="24"/>
                <w:szCs w:val="24"/>
              </w:rPr>
            </w:pPr>
            <w:r w:rsidRPr="0029499A">
              <w:rPr>
                <w:sz w:val="24"/>
                <w:szCs w:val="24"/>
              </w:rPr>
              <w:t>11.43 Menjelaskan keterkaitan antara kekalahan dalam berbagai pertempuran (Medan Area, pertempuran Bandung Lautan Api, peristiwa Westerling) dan penggunaan mempertahankan kemerdekaan melalui jalur diplomatik.</w:t>
            </w:r>
          </w:p>
        </w:tc>
        <w:tc>
          <w:tcPr>
            <w:tcW w:w="2043" w:type="dxa"/>
          </w:tcPr>
          <w:p w:rsidR="005906D0" w:rsidRPr="0029499A" w:rsidRDefault="005906D0" w:rsidP="0029499A">
            <w:pPr>
              <w:spacing w:before="60" w:after="60"/>
              <w:rPr>
                <w:sz w:val="24"/>
              </w:rPr>
            </w:pPr>
          </w:p>
        </w:tc>
        <w:tc>
          <w:tcPr>
            <w:tcW w:w="3798" w:type="dxa"/>
          </w:tcPr>
          <w:p w:rsidR="005906D0" w:rsidRPr="0029499A" w:rsidRDefault="005906D0" w:rsidP="0029499A">
            <w:pPr>
              <w:spacing w:before="60" w:after="60"/>
              <w:rPr>
                <w:sz w:val="24"/>
              </w:rPr>
            </w:pPr>
          </w:p>
        </w:tc>
      </w:tr>
      <w:tr w:rsidR="0029499A" w:rsidRPr="0029499A" w:rsidTr="00B7276D">
        <w:tc>
          <w:tcPr>
            <w:tcW w:w="3353" w:type="dxa"/>
          </w:tcPr>
          <w:p w:rsidR="005906D0" w:rsidRPr="0029499A" w:rsidRDefault="005906D0" w:rsidP="0029499A">
            <w:pPr>
              <w:spacing w:before="60" w:after="60"/>
              <w:rPr>
                <w:sz w:val="24"/>
              </w:rPr>
            </w:pPr>
            <w:r w:rsidRPr="0029499A">
              <w:rPr>
                <w:sz w:val="24"/>
                <w:szCs w:val="24"/>
              </w:rPr>
              <w:t xml:space="preserve">11.44 Menjelaskan implikasi </w:t>
            </w:r>
            <w:r w:rsidRPr="0029499A">
              <w:rPr>
                <w:i/>
                <w:sz w:val="24"/>
                <w:szCs w:val="24"/>
              </w:rPr>
              <w:t xml:space="preserve">Perjanjian Linggarjati </w:t>
            </w:r>
            <w:r w:rsidRPr="0029499A">
              <w:rPr>
                <w:sz w:val="24"/>
                <w:szCs w:val="24"/>
              </w:rPr>
              <w:t>terhadap pengakuan kedaulatan oleh Belanda dan negara-negara di dunia.</w:t>
            </w:r>
          </w:p>
        </w:tc>
        <w:tc>
          <w:tcPr>
            <w:tcW w:w="2043" w:type="dxa"/>
          </w:tcPr>
          <w:p w:rsidR="005906D0" w:rsidRPr="0029499A" w:rsidRDefault="005906D0" w:rsidP="0029499A">
            <w:pPr>
              <w:spacing w:before="60" w:after="60"/>
              <w:rPr>
                <w:sz w:val="24"/>
              </w:rPr>
            </w:pPr>
          </w:p>
        </w:tc>
        <w:tc>
          <w:tcPr>
            <w:tcW w:w="3798" w:type="dxa"/>
          </w:tcPr>
          <w:p w:rsidR="005906D0" w:rsidRPr="0029499A" w:rsidRDefault="005906D0" w:rsidP="0029499A">
            <w:pPr>
              <w:spacing w:before="60" w:after="60"/>
              <w:rPr>
                <w:sz w:val="24"/>
              </w:rPr>
            </w:pPr>
          </w:p>
        </w:tc>
      </w:tr>
      <w:tr w:rsidR="0029499A" w:rsidRPr="0029499A" w:rsidTr="00B7276D">
        <w:tc>
          <w:tcPr>
            <w:tcW w:w="3353" w:type="dxa"/>
          </w:tcPr>
          <w:p w:rsidR="005906D0" w:rsidRPr="0029499A" w:rsidRDefault="005906D0" w:rsidP="0029499A">
            <w:pPr>
              <w:spacing w:before="60" w:after="60"/>
              <w:rPr>
                <w:sz w:val="24"/>
              </w:rPr>
            </w:pPr>
            <w:r w:rsidRPr="0029499A">
              <w:rPr>
                <w:sz w:val="24"/>
                <w:szCs w:val="24"/>
              </w:rPr>
              <w:t xml:space="preserve">11.45 Menjelaskan keterkaitan strategi politik Van Mook, </w:t>
            </w:r>
            <w:r w:rsidRPr="0029499A">
              <w:rPr>
                <w:i/>
                <w:sz w:val="24"/>
                <w:szCs w:val="24"/>
              </w:rPr>
              <w:t xml:space="preserve">Konferensi Malino, </w:t>
            </w:r>
            <w:r w:rsidRPr="0029499A">
              <w:rPr>
                <w:sz w:val="24"/>
                <w:szCs w:val="24"/>
              </w:rPr>
              <w:t>dan pembentukan BFO.</w:t>
            </w:r>
          </w:p>
        </w:tc>
        <w:tc>
          <w:tcPr>
            <w:tcW w:w="2043" w:type="dxa"/>
          </w:tcPr>
          <w:p w:rsidR="005906D0" w:rsidRPr="0029499A" w:rsidRDefault="005906D0" w:rsidP="0029499A">
            <w:pPr>
              <w:spacing w:before="60" w:after="60"/>
              <w:rPr>
                <w:sz w:val="24"/>
              </w:rPr>
            </w:pPr>
            <w:r w:rsidRPr="0029499A">
              <w:rPr>
                <w:sz w:val="24"/>
                <w:szCs w:val="24"/>
              </w:rPr>
              <w:t>BFO</w:t>
            </w:r>
          </w:p>
        </w:tc>
        <w:tc>
          <w:tcPr>
            <w:tcW w:w="3798" w:type="dxa"/>
          </w:tcPr>
          <w:p w:rsidR="005906D0" w:rsidRPr="0029499A" w:rsidRDefault="005906D0" w:rsidP="0029499A">
            <w:pPr>
              <w:spacing w:before="60" w:after="60"/>
              <w:rPr>
                <w:sz w:val="24"/>
              </w:rPr>
            </w:pPr>
            <w:r w:rsidRPr="0029499A">
              <w:rPr>
                <w:sz w:val="24"/>
                <w:szCs w:val="24"/>
              </w:rPr>
              <w:t>BFO (</w:t>
            </w:r>
            <w:r w:rsidRPr="0029499A">
              <w:rPr>
                <w:i/>
                <w:sz w:val="24"/>
                <w:szCs w:val="24"/>
              </w:rPr>
              <w:t>Bijeenkomst voor Federaal Overle</w:t>
            </w:r>
            <w:r w:rsidRPr="0029499A">
              <w:rPr>
                <w:sz w:val="24"/>
                <w:szCs w:val="24"/>
              </w:rPr>
              <w:t>g atau Majelis Permusyawaratan Federal) adalah sebuah negara-negara boneka yang dibuat oleh Van Mook sebagai “akal-akalan” agar Belanda tetap menguasai Indonesia.</w:t>
            </w:r>
          </w:p>
        </w:tc>
      </w:tr>
      <w:tr w:rsidR="0029499A" w:rsidRPr="0029499A" w:rsidTr="00B7276D">
        <w:tc>
          <w:tcPr>
            <w:tcW w:w="3353" w:type="dxa"/>
          </w:tcPr>
          <w:p w:rsidR="005906D0" w:rsidRPr="0029499A" w:rsidRDefault="005906D0" w:rsidP="0029499A">
            <w:pPr>
              <w:spacing w:before="60" w:after="60"/>
              <w:rPr>
                <w:sz w:val="24"/>
              </w:rPr>
            </w:pPr>
            <w:r w:rsidRPr="0029499A">
              <w:rPr>
                <w:sz w:val="24"/>
                <w:szCs w:val="24"/>
              </w:rPr>
              <w:t xml:space="preserve">11.46 Menjelaskan keterkaitan antara Agresi Militer Belanda I dengan penguasaan sumber-sumber ekonomi, pembentukan komisi tiga negara dan perjanjian </w:t>
            </w:r>
            <w:r w:rsidRPr="0029499A">
              <w:rPr>
                <w:i/>
                <w:sz w:val="24"/>
                <w:szCs w:val="24"/>
              </w:rPr>
              <w:t>Renville</w:t>
            </w:r>
            <w:r w:rsidRPr="0029499A">
              <w:rPr>
                <w:sz w:val="24"/>
                <w:szCs w:val="24"/>
              </w:rPr>
              <w:t>.</w:t>
            </w:r>
          </w:p>
        </w:tc>
        <w:tc>
          <w:tcPr>
            <w:tcW w:w="2043" w:type="dxa"/>
          </w:tcPr>
          <w:p w:rsidR="005906D0" w:rsidRPr="0029499A" w:rsidRDefault="005906D0" w:rsidP="0029499A">
            <w:pPr>
              <w:spacing w:before="60" w:after="60"/>
              <w:rPr>
                <w:sz w:val="24"/>
              </w:rPr>
            </w:pPr>
          </w:p>
        </w:tc>
        <w:tc>
          <w:tcPr>
            <w:tcW w:w="3798" w:type="dxa"/>
          </w:tcPr>
          <w:p w:rsidR="005906D0" w:rsidRPr="0029499A" w:rsidRDefault="005906D0" w:rsidP="0029499A">
            <w:pPr>
              <w:spacing w:before="60" w:after="60"/>
              <w:rPr>
                <w:sz w:val="24"/>
              </w:rPr>
            </w:pPr>
          </w:p>
        </w:tc>
      </w:tr>
      <w:tr w:rsidR="0029499A" w:rsidRPr="0029499A" w:rsidTr="00B7276D">
        <w:tc>
          <w:tcPr>
            <w:tcW w:w="3353" w:type="dxa"/>
          </w:tcPr>
          <w:p w:rsidR="005906D0" w:rsidRPr="0029499A" w:rsidRDefault="005906D0" w:rsidP="0029499A">
            <w:pPr>
              <w:spacing w:before="60" w:after="60"/>
              <w:rPr>
                <w:sz w:val="24"/>
              </w:rPr>
            </w:pPr>
            <w:r w:rsidRPr="0029499A">
              <w:rPr>
                <w:rFonts w:cs="CenturySchoolbook"/>
                <w:sz w:val="24"/>
                <w:szCs w:val="24"/>
              </w:rPr>
              <w:t>11.47 Menjelaskan keterkaitan antara</w:t>
            </w:r>
            <w:r w:rsidR="000F4943">
              <w:rPr>
                <w:rFonts w:cs="CenturySchoolbook"/>
                <w:sz w:val="24"/>
                <w:szCs w:val="24"/>
              </w:rPr>
              <w:t xml:space="preserve"> </w:t>
            </w:r>
            <w:r w:rsidRPr="0029499A">
              <w:rPr>
                <w:rFonts w:cs="CenturySchoolbook"/>
                <w:sz w:val="24"/>
                <w:szCs w:val="24"/>
              </w:rPr>
              <w:t>Agresi Militer Belanda II,</w:t>
            </w:r>
            <w:r w:rsidR="000F4943">
              <w:rPr>
                <w:rFonts w:cs="CenturySchoolbook"/>
                <w:sz w:val="24"/>
                <w:szCs w:val="24"/>
              </w:rPr>
              <w:t xml:space="preserve"> </w:t>
            </w:r>
            <w:r w:rsidRPr="0029499A">
              <w:rPr>
                <w:rFonts w:cs="CenturySchoolbook"/>
                <w:sz w:val="24"/>
                <w:szCs w:val="24"/>
              </w:rPr>
              <w:t>penangkapan pemimpin bangsa</w:t>
            </w:r>
            <w:r w:rsidR="000F4943">
              <w:rPr>
                <w:rFonts w:cs="CenturySchoolbook"/>
                <w:sz w:val="24"/>
                <w:szCs w:val="24"/>
              </w:rPr>
              <w:t xml:space="preserve"> </w:t>
            </w:r>
            <w:r w:rsidRPr="0029499A">
              <w:rPr>
                <w:rFonts w:cs="CenturySchoolbook"/>
                <w:sz w:val="24"/>
                <w:szCs w:val="24"/>
              </w:rPr>
              <w:t>untuk diasingkan, pendudukan</w:t>
            </w:r>
            <w:r w:rsidR="000F4943">
              <w:rPr>
                <w:rFonts w:cs="CenturySchoolbook"/>
                <w:sz w:val="24"/>
                <w:szCs w:val="24"/>
              </w:rPr>
              <w:t xml:space="preserve"> </w:t>
            </w:r>
            <w:r w:rsidRPr="0029499A">
              <w:rPr>
                <w:rFonts w:cs="CenturySchoolbook"/>
                <w:sz w:val="24"/>
                <w:szCs w:val="24"/>
              </w:rPr>
              <w:t>Yogyakarta, gerilya Panglima Besar</w:t>
            </w:r>
            <w:r w:rsidR="000F4943">
              <w:rPr>
                <w:rFonts w:cs="CenturySchoolbook"/>
                <w:sz w:val="24"/>
                <w:szCs w:val="24"/>
              </w:rPr>
              <w:t xml:space="preserve"> </w:t>
            </w:r>
            <w:r w:rsidRPr="0029499A">
              <w:rPr>
                <w:rFonts w:cs="CenturySchoolbook"/>
                <w:sz w:val="24"/>
                <w:szCs w:val="24"/>
              </w:rPr>
              <w:t>Jenderal Soedirman, pendirian</w:t>
            </w:r>
            <w:r w:rsidR="000F4943">
              <w:rPr>
                <w:rFonts w:cs="CenturySchoolbook"/>
                <w:sz w:val="24"/>
                <w:szCs w:val="24"/>
              </w:rPr>
              <w:t xml:space="preserve"> </w:t>
            </w:r>
            <w:r w:rsidRPr="0029499A">
              <w:rPr>
                <w:rFonts w:cs="CenturySchoolbook"/>
                <w:sz w:val="24"/>
                <w:szCs w:val="24"/>
              </w:rPr>
              <w:t>Pemerintah Darurat Republik</w:t>
            </w:r>
            <w:r w:rsidR="000F4943">
              <w:rPr>
                <w:rFonts w:cs="CenturySchoolbook"/>
                <w:sz w:val="24"/>
                <w:szCs w:val="24"/>
              </w:rPr>
              <w:t xml:space="preserve"> </w:t>
            </w:r>
            <w:r w:rsidRPr="0029499A">
              <w:rPr>
                <w:rFonts w:cs="CenturySchoolbook"/>
                <w:sz w:val="24"/>
                <w:szCs w:val="24"/>
              </w:rPr>
              <w:t>Indonesia (PDRI), dan serangan 1</w:t>
            </w:r>
            <w:r w:rsidR="000F4943">
              <w:rPr>
                <w:rFonts w:cs="CenturySchoolbook"/>
                <w:sz w:val="24"/>
                <w:szCs w:val="24"/>
              </w:rPr>
              <w:t xml:space="preserve"> </w:t>
            </w:r>
            <w:r w:rsidRPr="0029499A">
              <w:rPr>
                <w:rFonts w:cs="CenturySchoolbook"/>
                <w:sz w:val="24"/>
                <w:szCs w:val="24"/>
              </w:rPr>
              <w:t>Maret 1949.</w:t>
            </w:r>
          </w:p>
        </w:tc>
        <w:tc>
          <w:tcPr>
            <w:tcW w:w="2043" w:type="dxa"/>
          </w:tcPr>
          <w:p w:rsidR="005906D0" w:rsidRPr="0029499A" w:rsidRDefault="005906D0" w:rsidP="0029499A">
            <w:pPr>
              <w:spacing w:before="60" w:after="60"/>
              <w:rPr>
                <w:sz w:val="24"/>
              </w:rPr>
            </w:pPr>
            <w:r w:rsidRPr="0029499A">
              <w:rPr>
                <w:rFonts w:cs="CenturySchoolbook"/>
                <w:sz w:val="24"/>
                <w:szCs w:val="24"/>
              </w:rPr>
              <w:t>Pemerintah</w:t>
            </w:r>
            <w:r w:rsidR="000F4943">
              <w:rPr>
                <w:rFonts w:cs="CenturySchoolbook"/>
                <w:sz w:val="24"/>
                <w:szCs w:val="24"/>
              </w:rPr>
              <w:t xml:space="preserve"> </w:t>
            </w:r>
            <w:r w:rsidRPr="0029499A">
              <w:rPr>
                <w:rFonts w:cs="CenturySchoolbook"/>
                <w:sz w:val="24"/>
                <w:szCs w:val="24"/>
              </w:rPr>
              <w:t>Darurat Republik</w:t>
            </w:r>
            <w:r w:rsidR="000F4943">
              <w:rPr>
                <w:rFonts w:cs="CenturySchoolbook"/>
                <w:sz w:val="24"/>
                <w:szCs w:val="24"/>
              </w:rPr>
              <w:t xml:space="preserve"> </w:t>
            </w:r>
            <w:r w:rsidRPr="0029499A">
              <w:rPr>
                <w:rFonts w:cs="CenturySchoolbook"/>
                <w:sz w:val="24"/>
                <w:szCs w:val="24"/>
              </w:rPr>
              <w:t>Indonesia (PDRI)</w:t>
            </w:r>
          </w:p>
        </w:tc>
        <w:tc>
          <w:tcPr>
            <w:tcW w:w="3798" w:type="dxa"/>
          </w:tcPr>
          <w:p w:rsidR="005906D0" w:rsidRPr="0029499A" w:rsidRDefault="005906D0" w:rsidP="0029499A">
            <w:pPr>
              <w:spacing w:before="60" w:after="60"/>
              <w:rPr>
                <w:sz w:val="24"/>
              </w:rPr>
            </w:pPr>
            <w:r w:rsidRPr="0029499A">
              <w:rPr>
                <w:rFonts w:cs="CenturySchoolbook"/>
                <w:sz w:val="24"/>
                <w:szCs w:val="24"/>
              </w:rPr>
              <w:t>Pemerintah Darurat Republik</w:t>
            </w:r>
            <w:r w:rsidR="000F4943">
              <w:rPr>
                <w:rFonts w:cs="CenturySchoolbook"/>
                <w:sz w:val="24"/>
                <w:szCs w:val="24"/>
              </w:rPr>
              <w:t xml:space="preserve"> </w:t>
            </w:r>
            <w:r w:rsidRPr="0029499A">
              <w:rPr>
                <w:rFonts w:cs="CenturySchoolbook"/>
                <w:sz w:val="24"/>
                <w:szCs w:val="24"/>
              </w:rPr>
              <w:t>Indonesia (PDRI), yaitu</w:t>
            </w:r>
            <w:r w:rsidR="000F4943">
              <w:rPr>
                <w:rFonts w:cs="CenturySchoolbook"/>
                <w:sz w:val="24"/>
                <w:szCs w:val="24"/>
              </w:rPr>
              <w:t xml:space="preserve"> </w:t>
            </w:r>
            <w:r w:rsidRPr="0029499A">
              <w:rPr>
                <w:rFonts w:cs="CenturySchoolbook"/>
                <w:sz w:val="24"/>
                <w:szCs w:val="24"/>
              </w:rPr>
              <w:t>pemerintahan darurat di bawah</w:t>
            </w:r>
            <w:r w:rsidR="000F4943">
              <w:rPr>
                <w:rFonts w:cs="CenturySchoolbook"/>
                <w:sz w:val="24"/>
                <w:szCs w:val="24"/>
              </w:rPr>
              <w:t xml:space="preserve"> </w:t>
            </w:r>
            <w:r w:rsidRPr="0029499A">
              <w:rPr>
                <w:rFonts w:cs="CenturySchoolbook"/>
                <w:sz w:val="24"/>
                <w:szCs w:val="24"/>
              </w:rPr>
              <w:t>Sjafrudin Prawiranegara yang</w:t>
            </w:r>
            <w:r w:rsidR="000F4943">
              <w:rPr>
                <w:rFonts w:cs="CenturySchoolbook"/>
                <w:sz w:val="24"/>
                <w:szCs w:val="24"/>
              </w:rPr>
              <w:t xml:space="preserve"> </w:t>
            </w:r>
            <w:r w:rsidRPr="0029499A">
              <w:rPr>
                <w:rFonts w:cs="CenturySchoolbook"/>
                <w:sz w:val="24"/>
                <w:szCs w:val="24"/>
              </w:rPr>
              <w:t>berkedudukan di Bukit Tinggi,</w:t>
            </w:r>
            <w:r w:rsidR="000F4943">
              <w:rPr>
                <w:rFonts w:cs="CenturySchoolbook"/>
                <w:sz w:val="24"/>
                <w:szCs w:val="24"/>
              </w:rPr>
              <w:t xml:space="preserve"> </w:t>
            </w:r>
            <w:r w:rsidRPr="0029499A">
              <w:rPr>
                <w:rFonts w:cs="CenturySchoolbook"/>
                <w:sz w:val="24"/>
                <w:szCs w:val="24"/>
              </w:rPr>
              <w:t>Sumatera Barat.</w:t>
            </w:r>
          </w:p>
        </w:tc>
      </w:tr>
      <w:tr w:rsidR="0029499A" w:rsidRPr="0029499A" w:rsidTr="00B7276D">
        <w:tc>
          <w:tcPr>
            <w:tcW w:w="3353" w:type="dxa"/>
          </w:tcPr>
          <w:p w:rsidR="005906D0" w:rsidRPr="0029499A" w:rsidRDefault="005906D0" w:rsidP="0029499A">
            <w:pPr>
              <w:spacing w:before="60" w:after="60"/>
              <w:rPr>
                <w:sz w:val="24"/>
              </w:rPr>
            </w:pPr>
            <w:r w:rsidRPr="0029499A">
              <w:rPr>
                <w:rFonts w:cs="CenturySchoolbook"/>
                <w:sz w:val="24"/>
                <w:szCs w:val="24"/>
              </w:rPr>
              <w:t>11.48 Menjelaskan keterkaitan antara</w:t>
            </w:r>
            <w:r w:rsidR="000F4943">
              <w:rPr>
                <w:rFonts w:cs="CenturySchoolbook"/>
                <w:sz w:val="24"/>
                <w:szCs w:val="24"/>
              </w:rPr>
              <w:t xml:space="preserve"> </w:t>
            </w:r>
            <w:r w:rsidRPr="0029499A">
              <w:rPr>
                <w:rFonts w:cs="CenturySchoolbook"/>
                <w:sz w:val="24"/>
                <w:szCs w:val="24"/>
              </w:rPr>
              <w:t>Perjanjian Roem-Royen dan</w:t>
            </w:r>
            <w:r w:rsidR="000F4943">
              <w:rPr>
                <w:rFonts w:cs="CenturySchoolbook"/>
                <w:sz w:val="24"/>
                <w:szCs w:val="24"/>
              </w:rPr>
              <w:t xml:space="preserve"> </w:t>
            </w:r>
            <w:r w:rsidRPr="0029499A">
              <w:rPr>
                <w:rFonts w:cs="CenturySchoolbook"/>
                <w:sz w:val="24"/>
                <w:szCs w:val="24"/>
              </w:rPr>
              <w:t>peristiwa Yogya kembali.</w:t>
            </w:r>
          </w:p>
        </w:tc>
        <w:tc>
          <w:tcPr>
            <w:tcW w:w="2043" w:type="dxa"/>
          </w:tcPr>
          <w:p w:rsidR="005906D0" w:rsidRPr="0029499A" w:rsidRDefault="005906D0" w:rsidP="0029499A">
            <w:pPr>
              <w:spacing w:before="60" w:after="60"/>
              <w:rPr>
                <w:sz w:val="24"/>
              </w:rPr>
            </w:pPr>
            <w:r w:rsidRPr="0029499A">
              <w:rPr>
                <w:rFonts w:cs="CenturySchoolbook"/>
                <w:sz w:val="24"/>
                <w:szCs w:val="24"/>
              </w:rPr>
              <w:t>Peristiwa Yogya</w:t>
            </w:r>
            <w:r w:rsidR="000F4943">
              <w:rPr>
                <w:rFonts w:cs="CenturySchoolbook"/>
                <w:sz w:val="24"/>
                <w:szCs w:val="24"/>
              </w:rPr>
              <w:t xml:space="preserve"> </w:t>
            </w:r>
            <w:r w:rsidRPr="0029499A">
              <w:rPr>
                <w:rFonts w:cs="CenturySchoolbook"/>
                <w:sz w:val="24"/>
                <w:szCs w:val="24"/>
              </w:rPr>
              <w:t>kembali</w:t>
            </w:r>
          </w:p>
        </w:tc>
        <w:tc>
          <w:tcPr>
            <w:tcW w:w="3798" w:type="dxa"/>
          </w:tcPr>
          <w:p w:rsidR="005906D0" w:rsidRPr="0029499A" w:rsidRDefault="005906D0" w:rsidP="0029499A">
            <w:pPr>
              <w:spacing w:before="60" w:after="60"/>
              <w:rPr>
                <w:sz w:val="24"/>
              </w:rPr>
            </w:pPr>
            <w:r w:rsidRPr="0029499A">
              <w:rPr>
                <w:rFonts w:cs="CenturySchoolbook"/>
                <w:sz w:val="24"/>
                <w:szCs w:val="24"/>
              </w:rPr>
              <w:t>Peristiwa Yogya kembali, yaitu</w:t>
            </w:r>
            <w:r w:rsidR="000F4943">
              <w:rPr>
                <w:rFonts w:cs="CenturySchoolbook"/>
                <w:sz w:val="24"/>
                <w:szCs w:val="24"/>
              </w:rPr>
              <w:t xml:space="preserve"> </w:t>
            </w:r>
            <w:r w:rsidRPr="0029499A">
              <w:rPr>
                <w:rFonts w:cs="CenturySchoolbook"/>
                <w:sz w:val="24"/>
                <w:szCs w:val="24"/>
              </w:rPr>
              <w:t>kembalinya para tentara nasional</w:t>
            </w:r>
            <w:r w:rsidR="000F4943">
              <w:rPr>
                <w:rFonts w:cs="CenturySchoolbook"/>
                <w:sz w:val="24"/>
                <w:szCs w:val="24"/>
              </w:rPr>
              <w:t xml:space="preserve"> </w:t>
            </w:r>
            <w:r w:rsidRPr="0029499A">
              <w:rPr>
                <w:rFonts w:cs="CenturySchoolbook"/>
                <w:sz w:val="24"/>
                <w:szCs w:val="24"/>
              </w:rPr>
              <w:t>Indonesia serta para pemimpin</w:t>
            </w:r>
            <w:r w:rsidR="000F4943">
              <w:rPr>
                <w:rFonts w:cs="CenturySchoolbook"/>
                <w:sz w:val="24"/>
                <w:szCs w:val="24"/>
              </w:rPr>
              <w:t xml:space="preserve"> </w:t>
            </w:r>
            <w:r w:rsidRPr="0029499A">
              <w:rPr>
                <w:rFonts w:cs="CenturySchoolbook"/>
                <w:sz w:val="24"/>
                <w:szCs w:val="24"/>
              </w:rPr>
              <w:t>seperti Sokearno-Hatta, Sjahrir,</w:t>
            </w:r>
            <w:r w:rsidR="000F4943">
              <w:rPr>
                <w:rFonts w:cs="CenturySchoolbook"/>
                <w:sz w:val="24"/>
                <w:szCs w:val="24"/>
              </w:rPr>
              <w:t xml:space="preserve"> </w:t>
            </w:r>
            <w:r w:rsidRPr="0029499A">
              <w:rPr>
                <w:rFonts w:cs="CenturySchoolbook"/>
                <w:sz w:val="24"/>
                <w:szCs w:val="24"/>
              </w:rPr>
              <w:t>Agus Salim, dan Soedirman ke ibu</w:t>
            </w:r>
            <w:r w:rsidR="000F4943">
              <w:rPr>
                <w:rFonts w:cs="CenturySchoolbook"/>
                <w:sz w:val="24"/>
                <w:szCs w:val="24"/>
              </w:rPr>
              <w:t xml:space="preserve"> </w:t>
            </w:r>
            <w:r w:rsidRPr="0029499A">
              <w:rPr>
                <w:rFonts w:cs="CenturySchoolbook"/>
                <w:sz w:val="24"/>
                <w:szCs w:val="24"/>
              </w:rPr>
              <w:t>kota Yogyakarta yang sebelumnya</w:t>
            </w:r>
            <w:r w:rsidR="000F4943">
              <w:rPr>
                <w:rFonts w:cs="CenturySchoolbook"/>
                <w:sz w:val="24"/>
                <w:szCs w:val="24"/>
              </w:rPr>
              <w:t xml:space="preserve"> </w:t>
            </w:r>
            <w:r w:rsidRPr="0029499A">
              <w:rPr>
                <w:rFonts w:cs="CenturySchoolbook"/>
                <w:sz w:val="24"/>
                <w:szCs w:val="24"/>
              </w:rPr>
              <w:t>tentara Belanda dan para</w:t>
            </w:r>
            <w:r w:rsidR="000F4943">
              <w:rPr>
                <w:rFonts w:cs="CenturySchoolbook"/>
                <w:sz w:val="24"/>
                <w:szCs w:val="24"/>
              </w:rPr>
              <w:t xml:space="preserve"> </w:t>
            </w:r>
            <w:r w:rsidRPr="0029499A">
              <w:rPr>
                <w:rFonts w:cs="CenturySchoolbook"/>
                <w:sz w:val="24"/>
                <w:szCs w:val="24"/>
              </w:rPr>
              <w:t>pemimpinnya ditarik ke Magelang</w:t>
            </w:r>
            <w:r w:rsidR="000F4943">
              <w:rPr>
                <w:rFonts w:cs="CenturySchoolbook"/>
                <w:sz w:val="24"/>
                <w:szCs w:val="24"/>
              </w:rPr>
              <w:t xml:space="preserve"> </w:t>
            </w:r>
            <w:r w:rsidRPr="0029499A">
              <w:rPr>
                <w:rFonts w:cs="CenturySchoolbook"/>
                <w:sz w:val="24"/>
                <w:szCs w:val="24"/>
              </w:rPr>
              <w:t>dan Gombong (Kebumen).</w:t>
            </w:r>
          </w:p>
        </w:tc>
      </w:tr>
      <w:tr w:rsidR="0029499A" w:rsidRPr="0029499A" w:rsidTr="00B7276D">
        <w:tc>
          <w:tcPr>
            <w:tcW w:w="3353" w:type="dxa"/>
          </w:tcPr>
          <w:p w:rsidR="005906D0" w:rsidRPr="0029499A" w:rsidRDefault="005906D0" w:rsidP="0029499A">
            <w:pPr>
              <w:spacing w:before="60" w:after="60"/>
              <w:rPr>
                <w:sz w:val="24"/>
              </w:rPr>
            </w:pPr>
            <w:r w:rsidRPr="0029499A">
              <w:rPr>
                <w:rFonts w:cs="CenturySchoolbook"/>
                <w:sz w:val="24"/>
                <w:szCs w:val="24"/>
              </w:rPr>
              <w:t>11.49 Menjelaskan keterkaitan antara</w:t>
            </w:r>
            <w:r w:rsidR="000F4943">
              <w:rPr>
                <w:rFonts w:cs="CenturySchoolbook"/>
                <w:sz w:val="24"/>
                <w:szCs w:val="24"/>
              </w:rPr>
              <w:t xml:space="preserve"> </w:t>
            </w:r>
            <w:r w:rsidRPr="0029499A">
              <w:rPr>
                <w:rFonts w:cs="CenturySchoolbook"/>
                <w:sz w:val="24"/>
                <w:szCs w:val="24"/>
              </w:rPr>
              <w:t>konferensi antar-Indonesia,</w:t>
            </w:r>
            <w:r w:rsidR="000F4943">
              <w:rPr>
                <w:rFonts w:cs="CenturySchoolbook"/>
                <w:sz w:val="24"/>
                <w:szCs w:val="24"/>
              </w:rPr>
              <w:t xml:space="preserve"> </w:t>
            </w:r>
            <w:r w:rsidRPr="0029499A">
              <w:rPr>
                <w:rFonts w:cs="CenturySchoolbook"/>
                <w:sz w:val="24"/>
                <w:szCs w:val="24"/>
              </w:rPr>
              <w:t>Konferensi Meja Bundar,</w:t>
            </w:r>
            <w:r w:rsidR="000F4943">
              <w:rPr>
                <w:rFonts w:cs="CenturySchoolbook"/>
                <w:sz w:val="24"/>
                <w:szCs w:val="24"/>
              </w:rPr>
              <w:t xml:space="preserve"> </w:t>
            </w:r>
            <w:r w:rsidRPr="0029499A">
              <w:rPr>
                <w:rFonts w:cs="CenturySchoolbook"/>
                <w:sz w:val="24"/>
                <w:szCs w:val="24"/>
              </w:rPr>
              <w:t>pembentukan Republik Indonesia</w:t>
            </w:r>
            <w:r w:rsidR="000F4943">
              <w:rPr>
                <w:rFonts w:cs="CenturySchoolbook"/>
                <w:sz w:val="24"/>
                <w:szCs w:val="24"/>
              </w:rPr>
              <w:t xml:space="preserve"> </w:t>
            </w:r>
            <w:r w:rsidRPr="0029499A">
              <w:rPr>
                <w:rFonts w:cs="CenturySchoolbook"/>
                <w:sz w:val="24"/>
                <w:szCs w:val="24"/>
              </w:rPr>
              <w:t>Serikat (RIS) dan kembalinya</w:t>
            </w:r>
            <w:r w:rsidR="000F4943">
              <w:rPr>
                <w:rFonts w:cs="CenturySchoolbook"/>
                <w:sz w:val="24"/>
                <w:szCs w:val="24"/>
              </w:rPr>
              <w:t xml:space="preserve"> </w:t>
            </w:r>
            <w:r w:rsidRPr="0029499A">
              <w:rPr>
                <w:rFonts w:cs="CenturySchoolbook"/>
                <w:sz w:val="24"/>
                <w:szCs w:val="24"/>
              </w:rPr>
              <w:t>negara kesatuan republik Indonesia.</w:t>
            </w:r>
          </w:p>
        </w:tc>
        <w:tc>
          <w:tcPr>
            <w:tcW w:w="2043" w:type="dxa"/>
          </w:tcPr>
          <w:p w:rsidR="005906D0" w:rsidRPr="0029499A" w:rsidRDefault="005906D0" w:rsidP="0029499A">
            <w:pPr>
              <w:spacing w:before="60" w:after="60"/>
              <w:rPr>
                <w:sz w:val="24"/>
              </w:rPr>
            </w:pPr>
            <w:r w:rsidRPr="0029499A">
              <w:rPr>
                <w:rFonts w:cs="CenturySchoolbook"/>
                <w:sz w:val="24"/>
                <w:szCs w:val="24"/>
              </w:rPr>
              <w:t>Republik Indonesia</w:t>
            </w:r>
            <w:r w:rsidR="000F4943">
              <w:rPr>
                <w:rFonts w:cs="CenturySchoolbook"/>
                <w:sz w:val="24"/>
                <w:szCs w:val="24"/>
              </w:rPr>
              <w:t xml:space="preserve"> </w:t>
            </w:r>
            <w:r w:rsidRPr="0029499A">
              <w:rPr>
                <w:rFonts w:cs="CenturySchoolbook"/>
                <w:sz w:val="24"/>
                <w:szCs w:val="24"/>
              </w:rPr>
              <w:t>Serikat (RIS)</w:t>
            </w:r>
          </w:p>
        </w:tc>
        <w:tc>
          <w:tcPr>
            <w:tcW w:w="3798" w:type="dxa"/>
          </w:tcPr>
          <w:p w:rsidR="005906D0" w:rsidRPr="0029499A" w:rsidRDefault="005906D0" w:rsidP="0029499A">
            <w:pPr>
              <w:spacing w:before="60" w:after="60"/>
              <w:rPr>
                <w:sz w:val="24"/>
              </w:rPr>
            </w:pPr>
            <w:r w:rsidRPr="0029499A">
              <w:rPr>
                <w:rFonts w:cs="CenturySchoolbook"/>
                <w:sz w:val="24"/>
                <w:szCs w:val="24"/>
              </w:rPr>
              <w:t>Republik Indonesia Serikat (RIS)</w:t>
            </w:r>
            <w:r w:rsidR="000F4943">
              <w:rPr>
                <w:rFonts w:cs="CenturySchoolbook"/>
                <w:sz w:val="24"/>
                <w:szCs w:val="24"/>
              </w:rPr>
              <w:t xml:space="preserve"> </w:t>
            </w:r>
            <w:r w:rsidRPr="0029499A">
              <w:rPr>
                <w:rFonts w:cs="CenturySchoolbook"/>
                <w:sz w:val="24"/>
                <w:szCs w:val="24"/>
              </w:rPr>
              <w:t>yaitu pemerintahan hasil</w:t>
            </w:r>
            <w:r w:rsidR="000F4943">
              <w:rPr>
                <w:rFonts w:cs="CenturySchoolbook"/>
                <w:sz w:val="24"/>
                <w:szCs w:val="24"/>
              </w:rPr>
              <w:t xml:space="preserve"> </w:t>
            </w:r>
            <w:r w:rsidRPr="0029499A">
              <w:rPr>
                <w:rFonts w:cs="CenturySchoolbook"/>
                <w:sz w:val="24"/>
                <w:szCs w:val="24"/>
              </w:rPr>
              <w:t>kesepakatan pada Konferensi</w:t>
            </w:r>
            <w:r w:rsidR="000F4943">
              <w:rPr>
                <w:rFonts w:cs="CenturySchoolbook"/>
                <w:sz w:val="24"/>
                <w:szCs w:val="24"/>
              </w:rPr>
              <w:t xml:space="preserve"> </w:t>
            </w:r>
            <w:r w:rsidRPr="0029499A">
              <w:rPr>
                <w:rFonts w:cs="CenturySchoolbook"/>
                <w:sz w:val="24"/>
                <w:szCs w:val="24"/>
              </w:rPr>
              <w:t>Meja Bundar (KMB) yang</w:t>
            </w:r>
            <w:r w:rsidR="000F4943">
              <w:rPr>
                <w:rFonts w:cs="CenturySchoolbook"/>
                <w:sz w:val="24"/>
                <w:szCs w:val="24"/>
              </w:rPr>
              <w:t xml:space="preserve"> </w:t>
            </w:r>
            <w:r w:rsidRPr="0029499A">
              <w:rPr>
                <w:rFonts w:cs="CenturySchoolbook"/>
                <w:sz w:val="24"/>
                <w:szCs w:val="24"/>
              </w:rPr>
              <w:t>anggotanya negara-negara bagian</w:t>
            </w:r>
            <w:r w:rsidR="000F4943">
              <w:rPr>
                <w:rFonts w:cs="CenturySchoolbook"/>
                <w:sz w:val="24"/>
                <w:szCs w:val="24"/>
              </w:rPr>
              <w:t xml:space="preserve"> </w:t>
            </w:r>
            <w:r w:rsidRPr="0029499A">
              <w:rPr>
                <w:rFonts w:cs="CenturySchoolbook"/>
                <w:sz w:val="24"/>
                <w:szCs w:val="24"/>
              </w:rPr>
              <w:t>dan Republik Indonesia (RI).</w:t>
            </w:r>
          </w:p>
        </w:tc>
      </w:tr>
      <w:tr w:rsidR="0029499A" w:rsidRPr="0029499A" w:rsidTr="00B7276D">
        <w:tc>
          <w:tcPr>
            <w:tcW w:w="3353" w:type="dxa"/>
          </w:tcPr>
          <w:p w:rsidR="007F2037" w:rsidRPr="0029499A" w:rsidRDefault="007F2037" w:rsidP="0029499A">
            <w:pPr>
              <w:spacing w:before="60" w:after="60"/>
              <w:rPr>
                <w:sz w:val="24"/>
              </w:rPr>
            </w:pPr>
            <w:r w:rsidRPr="0029499A">
              <w:rPr>
                <w:sz w:val="24"/>
                <w:szCs w:val="24"/>
              </w:rPr>
              <w:t>11.50 Menjelaskan peran kewarganegaraan dan kedermawanan Sultan Hamengkubowono IX dalam revolusi fisik dan penyelenggaraan pemerintahan di Jakarta.</w:t>
            </w:r>
          </w:p>
        </w:tc>
        <w:tc>
          <w:tcPr>
            <w:tcW w:w="2043" w:type="dxa"/>
          </w:tcPr>
          <w:p w:rsidR="007F2037" w:rsidRPr="0029499A" w:rsidRDefault="007F2037" w:rsidP="0029499A">
            <w:pPr>
              <w:spacing w:before="60" w:after="60"/>
              <w:rPr>
                <w:sz w:val="24"/>
              </w:rPr>
            </w:pPr>
            <w:r w:rsidRPr="0029499A">
              <w:rPr>
                <w:sz w:val="24"/>
                <w:szCs w:val="24"/>
              </w:rPr>
              <w:t>Kewarganegaraan dan kedermawanan Sultan Hamengkubowono IX</w:t>
            </w:r>
          </w:p>
        </w:tc>
        <w:tc>
          <w:tcPr>
            <w:tcW w:w="3798" w:type="dxa"/>
          </w:tcPr>
          <w:p w:rsidR="007F2037" w:rsidRPr="0029499A" w:rsidRDefault="007F2037" w:rsidP="0029499A">
            <w:pPr>
              <w:spacing w:before="60" w:after="60"/>
              <w:rPr>
                <w:sz w:val="24"/>
              </w:rPr>
            </w:pPr>
            <w:r w:rsidRPr="0029499A">
              <w:rPr>
                <w:rFonts w:cs="CenturySchoolbook"/>
                <w:sz w:val="24"/>
                <w:szCs w:val="24"/>
              </w:rPr>
              <w:t>Kewarganegaraan dan kedermawanan</w:t>
            </w:r>
            <w:r w:rsidR="000F4943">
              <w:rPr>
                <w:rFonts w:cs="CenturySchoolbook"/>
                <w:sz w:val="24"/>
                <w:szCs w:val="24"/>
              </w:rPr>
              <w:t xml:space="preserve"> </w:t>
            </w:r>
            <w:r w:rsidRPr="0029499A">
              <w:rPr>
                <w:rFonts w:cs="CenturySchoolbook"/>
                <w:sz w:val="24"/>
                <w:szCs w:val="24"/>
              </w:rPr>
              <w:t>Sultan Hamengkubowono IX yaitu</w:t>
            </w:r>
            <w:r w:rsidR="000F4943">
              <w:rPr>
                <w:rFonts w:cs="CenturySchoolbook"/>
                <w:sz w:val="24"/>
                <w:szCs w:val="24"/>
              </w:rPr>
              <w:t xml:space="preserve"> </w:t>
            </w:r>
            <w:r w:rsidRPr="0029499A">
              <w:rPr>
                <w:rFonts w:cs="CenturySchoolbook"/>
                <w:sz w:val="24"/>
                <w:szCs w:val="24"/>
              </w:rPr>
              <w:t>sikap bijak Sultan</w:t>
            </w:r>
            <w:r w:rsidR="000F4943">
              <w:rPr>
                <w:rFonts w:cs="CenturySchoolbook"/>
                <w:sz w:val="24"/>
                <w:szCs w:val="24"/>
              </w:rPr>
              <w:t xml:space="preserve"> </w:t>
            </w:r>
            <w:r w:rsidRPr="0029499A">
              <w:rPr>
                <w:rFonts w:cs="CenturySchoolbook"/>
                <w:sz w:val="24"/>
                <w:szCs w:val="24"/>
              </w:rPr>
              <w:t>Hamengkubuwono IX yang</w:t>
            </w:r>
            <w:r w:rsidR="000F4943">
              <w:rPr>
                <w:rFonts w:cs="CenturySchoolbook"/>
                <w:sz w:val="24"/>
                <w:szCs w:val="24"/>
              </w:rPr>
              <w:t xml:space="preserve"> </w:t>
            </w:r>
            <w:r w:rsidRPr="0029499A">
              <w:rPr>
                <w:rFonts w:cs="CenturySchoolbook"/>
                <w:sz w:val="24"/>
                <w:szCs w:val="24"/>
              </w:rPr>
              <w:t>memberikan dananya untuk biaya</w:t>
            </w:r>
            <w:r w:rsidR="000F4943">
              <w:rPr>
                <w:rFonts w:cs="CenturySchoolbook"/>
                <w:sz w:val="24"/>
                <w:szCs w:val="24"/>
              </w:rPr>
              <w:t xml:space="preserve"> </w:t>
            </w:r>
            <w:r w:rsidRPr="0029499A">
              <w:rPr>
                <w:rFonts w:cs="CenturySchoolbook"/>
                <w:sz w:val="24"/>
                <w:szCs w:val="24"/>
              </w:rPr>
              <w:t>operasional/gaji Presiden/Wakil</w:t>
            </w:r>
            <w:r w:rsidR="000F4943">
              <w:rPr>
                <w:rFonts w:cs="CenturySchoolbook"/>
                <w:sz w:val="24"/>
                <w:szCs w:val="24"/>
              </w:rPr>
              <w:t xml:space="preserve"> </w:t>
            </w:r>
            <w:r w:rsidRPr="0029499A">
              <w:rPr>
                <w:rFonts w:cs="CenturySchoolbook"/>
                <w:sz w:val="24"/>
                <w:szCs w:val="24"/>
              </w:rPr>
              <w:t>Presiden dan para menteri pada</w:t>
            </w:r>
            <w:r w:rsidR="000F4943">
              <w:rPr>
                <w:rFonts w:cs="CenturySchoolbook"/>
                <w:sz w:val="24"/>
                <w:szCs w:val="24"/>
              </w:rPr>
              <w:t xml:space="preserve"> </w:t>
            </w:r>
            <w:r w:rsidRPr="0029499A">
              <w:rPr>
                <w:rFonts w:cs="CenturySchoolbook"/>
                <w:sz w:val="24"/>
                <w:szCs w:val="24"/>
              </w:rPr>
              <w:t>saat revolusi fisik (1946-1949) dan</w:t>
            </w:r>
            <w:r w:rsidR="000F4943">
              <w:rPr>
                <w:rFonts w:cs="CenturySchoolbook"/>
                <w:sz w:val="24"/>
                <w:szCs w:val="24"/>
              </w:rPr>
              <w:t xml:space="preserve"> </w:t>
            </w:r>
            <w:r w:rsidRPr="0029499A">
              <w:rPr>
                <w:rFonts w:cs="CenturySchoolbook"/>
                <w:sz w:val="24"/>
                <w:szCs w:val="24"/>
              </w:rPr>
              <w:t>memberikan dananya dalam</w:t>
            </w:r>
            <w:r w:rsidR="000F4943">
              <w:rPr>
                <w:rFonts w:cs="CenturySchoolbook"/>
                <w:sz w:val="24"/>
                <w:szCs w:val="24"/>
              </w:rPr>
              <w:t xml:space="preserve"> </w:t>
            </w:r>
            <w:r w:rsidRPr="0029499A">
              <w:rPr>
                <w:rFonts w:cs="CenturySchoolbook"/>
                <w:sz w:val="24"/>
                <w:szCs w:val="24"/>
              </w:rPr>
              <w:t xml:space="preserve">bentuk cek </w:t>
            </w:r>
            <w:r w:rsidRPr="0029499A">
              <w:rPr>
                <w:rFonts w:cs="CenturySchoolbook-Italic"/>
                <w:i/>
                <w:iCs/>
                <w:sz w:val="24"/>
                <w:szCs w:val="24"/>
              </w:rPr>
              <w:t>Javanesche Bank</w:t>
            </w:r>
            <w:r w:rsidR="000F4943">
              <w:rPr>
                <w:rFonts w:cs="CenturySchoolbook-Italic"/>
                <w:i/>
                <w:iCs/>
                <w:sz w:val="24"/>
                <w:szCs w:val="24"/>
              </w:rPr>
              <w:t xml:space="preserve"> </w:t>
            </w:r>
            <w:r w:rsidRPr="0029499A">
              <w:rPr>
                <w:rFonts w:cs="CenturySchoolbook"/>
                <w:sz w:val="24"/>
                <w:szCs w:val="24"/>
              </w:rPr>
              <w:t>sebesar 60 juta Gulden untuk</w:t>
            </w:r>
            <w:r w:rsidR="000F4943">
              <w:rPr>
                <w:rFonts w:cs="CenturySchoolbook"/>
                <w:sz w:val="24"/>
                <w:szCs w:val="24"/>
              </w:rPr>
              <w:t xml:space="preserve"> </w:t>
            </w:r>
            <w:r w:rsidRPr="0029499A">
              <w:rPr>
                <w:rFonts w:cs="CenturySchoolbook"/>
                <w:sz w:val="24"/>
                <w:szCs w:val="24"/>
              </w:rPr>
              <w:t>penyelenggarahan pemerintahan</w:t>
            </w:r>
            <w:r w:rsidR="000F4943">
              <w:rPr>
                <w:rFonts w:cs="CenturySchoolbook"/>
                <w:sz w:val="24"/>
                <w:szCs w:val="24"/>
              </w:rPr>
              <w:t xml:space="preserve"> </w:t>
            </w:r>
            <w:r w:rsidRPr="0029499A">
              <w:rPr>
                <w:rFonts w:cs="CenturySchoolbook"/>
                <w:sz w:val="24"/>
                <w:szCs w:val="24"/>
              </w:rPr>
              <w:t>di Jakarta (</w:t>
            </w:r>
            <w:r w:rsidRPr="0029499A">
              <w:rPr>
                <w:rFonts w:cs="CenturySchoolbook-Italic"/>
                <w:i/>
                <w:iCs/>
                <w:sz w:val="24"/>
                <w:szCs w:val="24"/>
              </w:rPr>
              <w:t>Lilik Suharmaji,</w:t>
            </w:r>
            <w:r w:rsidR="000F4943">
              <w:rPr>
                <w:rFonts w:cs="CenturySchoolbook-Italic"/>
                <w:i/>
                <w:iCs/>
                <w:sz w:val="24"/>
                <w:szCs w:val="24"/>
              </w:rPr>
              <w:t xml:space="preserve"> </w:t>
            </w:r>
            <w:r w:rsidRPr="0029499A">
              <w:rPr>
                <w:rFonts w:cs="CenturySchoolbook-Italic"/>
                <w:i/>
                <w:iCs/>
                <w:sz w:val="24"/>
                <w:szCs w:val="24"/>
              </w:rPr>
              <w:t>Keteladanan Sultan</w:t>
            </w:r>
            <w:r w:rsidR="000F4943">
              <w:rPr>
                <w:rFonts w:cs="CenturySchoolbook-Italic"/>
                <w:i/>
                <w:iCs/>
                <w:sz w:val="24"/>
                <w:szCs w:val="24"/>
              </w:rPr>
              <w:t xml:space="preserve"> </w:t>
            </w:r>
            <w:r w:rsidRPr="0029499A">
              <w:rPr>
                <w:rFonts w:cs="CenturySchoolbook-Italic"/>
                <w:i/>
                <w:iCs/>
                <w:sz w:val="24"/>
                <w:szCs w:val="24"/>
              </w:rPr>
              <w:t>Hamengkubuwono IX:</w:t>
            </w:r>
            <w:r w:rsidR="000F4943">
              <w:rPr>
                <w:rFonts w:cs="CenturySchoolbook-Italic"/>
                <w:i/>
                <w:iCs/>
                <w:sz w:val="24"/>
                <w:szCs w:val="24"/>
              </w:rPr>
              <w:t xml:space="preserve"> </w:t>
            </w:r>
            <w:r w:rsidRPr="0029499A">
              <w:rPr>
                <w:rFonts w:cs="CenturySchoolbook-Italic"/>
                <w:i/>
                <w:iCs/>
                <w:sz w:val="24"/>
                <w:szCs w:val="24"/>
              </w:rPr>
              <w:t>Keteladanan Sang Penjaga</w:t>
            </w:r>
            <w:r w:rsidR="000F4943">
              <w:rPr>
                <w:rFonts w:cs="CenturySchoolbook-Italic"/>
                <w:i/>
                <w:iCs/>
                <w:sz w:val="24"/>
                <w:szCs w:val="24"/>
              </w:rPr>
              <w:t xml:space="preserve"> </w:t>
            </w:r>
            <w:r w:rsidRPr="0029499A">
              <w:rPr>
                <w:rFonts w:cs="CenturySchoolbook-Italic"/>
                <w:i/>
                <w:iCs/>
                <w:sz w:val="24"/>
                <w:szCs w:val="24"/>
              </w:rPr>
              <w:t>Gawang, Yogyakarta: Ombak,</w:t>
            </w:r>
            <w:r w:rsidR="000F4943">
              <w:rPr>
                <w:rFonts w:cs="CenturySchoolbook-Italic"/>
                <w:i/>
                <w:iCs/>
                <w:sz w:val="24"/>
                <w:szCs w:val="24"/>
              </w:rPr>
              <w:t xml:space="preserve"> </w:t>
            </w:r>
            <w:r w:rsidRPr="0029499A">
              <w:rPr>
                <w:rFonts w:cs="CenturySchoolbook-Italic"/>
                <w:i/>
                <w:iCs/>
                <w:sz w:val="24"/>
                <w:szCs w:val="24"/>
              </w:rPr>
              <w:t>2019</w:t>
            </w:r>
            <w:r w:rsidRPr="0029499A">
              <w:rPr>
                <w:rFonts w:cs="CenturySchoolbook"/>
                <w:sz w:val="24"/>
                <w:szCs w:val="24"/>
              </w:rPr>
              <w:t>)</w:t>
            </w:r>
          </w:p>
        </w:tc>
      </w:tr>
      <w:tr w:rsidR="0029499A" w:rsidRPr="0029499A" w:rsidTr="00B7276D">
        <w:tc>
          <w:tcPr>
            <w:tcW w:w="3353" w:type="dxa"/>
          </w:tcPr>
          <w:p w:rsidR="007F2037" w:rsidRPr="0029499A" w:rsidRDefault="007F2037" w:rsidP="0029499A">
            <w:pPr>
              <w:spacing w:before="60" w:after="60"/>
              <w:rPr>
                <w:sz w:val="24"/>
              </w:rPr>
            </w:pPr>
            <w:r w:rsidRPr="0029499A">
              <w:rPr>
                <w:sz w:val="24"/>
                <w:szCs w:val="24"/>
              </w:rPr>
              <w:t xml:space="preserve">11.51 Melakukan penelitian sejarah yang bertema kolonialisasi, pergerakan nasional, atau perjuangan kemerdekaan dan mempublikasikannya dalam bentuk </w:t>
            </w:r>
            <w:r w:rsidRPr="0029499A">
              <w:rPr>
                <w:i/>
                <w:sz w:val="24"/>
                <w:szCs w:val="24"/>
              </w:rPr>
              <w:t>vlog</w:t>
            </w:r>
            <w:r w:rsidRPr="0029499A">
              <w:rPr>
                <w:sz w:val="24"/>
                <w:szCs w:val="24"/>
              </w:rPr>
              <w:t>/film dokumenter pendek atau membuat esai untuk diterbitkan dalam bentuk buku ISBN.</w:t>
            </w:r>
          </w:p>
        </w:tc>
        <w:tc>
          <w:tcPr>
            <w:tcW w:w="2043" w:type="dxa"/>
          </w:tcPr>
          <w:p w:rsidR="007F2037" w:rsidRPr="0029499A" w:rsidRDefault="007F2037" w:rsidP="0029499A">
            <w:pPr>
              <w:spacing w:before="60" w:after="60"/>
              <w:rPr>
                <w:sz w:val="24"/>
              </w:rPr>
            </w:pPr>
          </w:p>
        </w:tc>
        <w:tc>
          <w:tcPr>
            <w:tcW w:w="3798" w:type="dxa"/>
          </w:tcPr>
          <w:p w:rsidR="007F2037" w:rsidRPr="0029499A" w:rsidRDefault="007F2037" w:rsidP="0029499A">
            <w:pPr>
              <w:spacing w:before="60" w:after="60"/>
              <w:rPr>
                <w:sz w:val="24"/>
              </w:rPr>
            </w:pPr>
          </w:p>
        </w:tc>
      </w:tr>
    </w:tbl>
    <w:p w:rsidR="005A04F4" w:rsidRPr="0029499A" w:rsidRDefault="000F4943" w:rsidP="0029499A">
      <w:pPr>
        <w:spacing w:before="60" w:after="60"/>
        <w:rPr>
          <w:sz w:val="24"/>
          <w:szCs w:val="10"/>
        </w:rPr>
      </w:pPr>
      <w:r>
        <w:rPr>
          <w:sz w:val="24"/>
          <w:szCs w:val="10"/>
        </w:rPr>
        <w:t xml:space="preserve"> </w:t>
      </w:r>
    </w:p>
    <w:p w:rsidR="005A04F4" w:rsidRPr="0029499A" w:rsidRDefault="006B1C13" w:rsidP="0029499A">
      <w:pPr>
        <w:tabs>
          <w:tab w:val="left" w:pos="426"/>
        </w:tabs>
        <w:spacing w:before="60" w:after="60"/>
        <w:rPr>
          <w:sz w:val="24"/>
          <w:szCs w:val="24"/>
        </w:rPr>
      </w:pPr>
      <w:r w:rsidRPr="0029499A">
        <w:rPr>
          <w:b/>
          <w:sz w:val="24"/>
          <w:szCs w:val="24"/>
        </w:rPr>
        <w:t xml:space="preserve">D. </w:t>
      </w:r>
      <w:r w:rsidR="007F2037" w:rsidRPr="0029499A">
        <w:rPr>
          <w:b/>
          <w:sz w:val="24"/>
          <w:szCs w:val="24"/>
        </w:rPr>
        <w:tab/>
      </w:r>
      <w:r w:rsidRPr="0029499A">
        <w:rPr>
          <w:b/>
          <w:sz w:val="24"/>
          <w:szCs w:val="24"/>
        </w:rPr>
        <w:t>PROFIL PELAJAR PANCASILA</w:t>
      </w:r>
    </w:p>
    <w:p w:rsidR="005A04F4" w:rsidRPr="0029499A" w:rsidRDefault="006B1C13" w:rsidP="0029499A">
      <w:pPr>
        <w:spacing w:before="60" w:after="60"/>
        <w:ind w:left="426"/>
        <w:rPr>
          <w:sz w:val="24"/>
          <w:szCs w:val="24"/>
        </w:rPr>
      </w:pPr>
      <w:r w:rsidRPr="0029499A">
        <w:rPr>
          <w:sz w:val="24"/>
          <w:szCs w:val="24"/>
        </w:rPr>
        <w:t>Melalui pembelajaran sejarah, diharapkan siswa:</w:t>
      </w:r>
    </w:p>
    <w:p w:rsidR="005A04F4" w:rsidRPr="0029499A" w:rsidRDefault="006B1C13" w:rsidP="0029499A">
      <w:pPr>
        <w:tabs>
          <w:tab w:val="left" w:pos="851"/>
        </w:tabs>
        <w:spacing w:before="60" w:after="60"/>
        <w:ind w:left="851" w:hanging="425"/>
        <w:rPr>
          <w:sz w:val="24"/>
          <w:szCs w:val="24"/>
        </w:rPr>
      </w:pPr>
      <w:r w:rsidRPr="0029499A">
        <w:rPr>
          <w:sz w:val="24"/>
          <w:szCs w:val="24"/>
        </w:rPr>
        <w:t xml:space="preserve">(1) </w:t>
      </w:r>
      <w:r w:rsidR="002C0087" w:rsidRPr="0029499A">
        <w:rPr>
          <w:sz w:val="24"/>
          <w:szCs w:val="24"/>
        </w:rPr>
        <w:tab/>
      </w:r>
      <w:r w:rsidRPr="0029499A">
        <w:rPr>
          <w:b/>
          <w:sz w:val="24"/>
          <w:szCs w:val="24"/>
        </w:rPr>
        <w:t>Iman dan Taqwa Kepada Tuhan Yang Maha Esa dan Berakhlak Mulia</w:t>
      </w:r>
      <w:r w:rsidRPr="0029499A">
        <w:rPr>
          <w:sz w:val="24"/>
          <w:szCs w:val="24"/>
        </w:rPr>
        <w:t>. Siswa dapat meneladani kiprah para pahlawan yang diantaranya Sultan Hamengkubuwono IX yang memberikan sebagian hartanya untuk perjuangan terbentuknya NKRI dan setelahnya.</w:t>
      </w:r>
    </w:p>
    <w:p w:rsidR="005A04F4" w:rsidRPr="0029499A" w:rsidRDefault="006B1C13" w:rsidP="0029499A">
      <w:pPr>
        <w:tabs>
          <w:tab w:val="left" w:pos="851"/>
        </w:tabs>
        <w:spacing w:before="60" w:after="60"/>
        <w:ind w:left="851" w:hanging="425"/>
        <w:rPr>
          <w:sz w:val="24"/>
          <w:szCs w:val="24"/>
        </w:rPr>
      </w:pPr>
      <w:r w:rsidRPr="0029499A">
        <w:rPr>
          <w:sz w:val="24"/>
          <w:szCs w:val="24"/>
        </w:rPr>
        <w:t xml:space="preserve">(2) </w:t>
      </w:r>
      <w:r w:rsidR="002C0087" w:rsidRPr="0029499A">
        <w:rPr>
          <w:sz w:val="24"/>
          <w:szCs w:val="24"/>
        </w:rPr>
        <w:tab/>
      </w:r>
      <w:r w:rsidRPr="0029499A">
        <w:rPr>
          <w:b/>
          <w:sz w:val="24"/>
          <w:szCs w:val="24"/>
        </w:rPr>
        <w:t>Berkebhinekaan Global</w:t>
      </w:r>
      <w:r w:rsidRPr="0029499A">
        <w:rPr>
          <w:sz w:val="24"/>
          <w:szCs w:val="24"/>
        </w:rPr>
        <w:t>. Siswa dapat meneladani peran tokoh-tokoh terpelajar yang berani belajar di luar</w:t>
      </w:r>
      <w:r w:rsidR="002C0087" w:rsidRPr="0029499A">
        <w:rPr>
          <w:sz w:val="24"/>
          <w:szCs w:val="24"/>
        </w:rPr>
        <w:t xml:space="preserve"> </w:t>
      </w:r>
      <w:r w:rsidRPr="0029499A">
        <w:rPr>
          <w:sz w:val="24"/>
          <w:szCs w:val="24"/>
        </w:rPr>
        <w:t>negeri untuk meningkatkan penguasaan ilmu sehingga mendapatkan pengalaman dan pencerahan bahwa kemerdekaan adalah hak semua bangsa.</w:t>
      </w:r>
    </w:p>
    <w:p w:rsidR="005A04F4" w:rsidRPr="0029499A" w:rsidRDefault="006B1C13" w:rsidP="0029499A">
      <w:pPr>
        <w:tabs>
          <w:tab w:val="left" w:pos="851"/>
        </w:tabs>
        <w:spacing w:before="60" w:after="60"/>
        <w:ind w:left="851" w:hanging="425"/>
        <w:rPr>
          <w:sz w:val="24"/>
          <w:szCs w:val="24"/>
        </w:rPr>
      </w:pPr>
      <w:r w:rsidRPr="0029499A">
        <w:rPr>
          <w:sz w:val="24"/>
          <w:szCs w:val="24"/>
        </w:rPr>
        <w:t xml:space="preserve">(3) </w:t>
      </w:r>
      <w:r w:rsidR="002C0087" w:rsidRPr="0029499A">
        <w:rPr>
          <w:sz w:val="24"/>
          <w:szCs w:val="24"/>
        </w:rPr>
        <w:tab/>
      </w:r>
      <w:r w:rsidRPr="0029499A">
        <w:rPr>
          <w:sz w:val="24"/>
          <w:szCs w:val="24"/>
        </w:rPr>
        <w:t>Bergotong Royong. Siswa dapat meneladani tokoh-tokoh pejuang nasional yang berlapang dada untuk bekerjasama mencapai tujuan, meskipun berbeda paham, pandangan, dan ideologi, untuk kepentingan bangsa dan negara.</w:t>
      </w:r>
    </w:p>
    <w:p w:rsidR="005A04F4" w:rsidRPr="0029499A" w:rsidRDefault="006B1C13" w:rsidP="0029499A">
      <w:pPr>
        <w:tabs>
          <w:tab w:val="left" w:pos="851"/>
        </w:tabs>
        <w:spacing w:before="60" w:after="60"/>
        <w:ind w:left="851" w:hanging="425"/>
        <w:rPr>
          <w:sz w:val="24"/>
          <w:szCs w:val="24"/>
        </w:rPr>
      </w:pPr>
      <w:r w:rsidRPr="0029499A">
        <w:rPr>
          <w:sz w:val="24"/>
          <w:szCs w:val="24"/>
        </w:rPr>
        <w:t xml:space="preserve">(4) </w:t>
      </w:r>
      <w:r w:rsidR="002C0087" w:rsidRPr="0029499A">
        <w:rPr>
          <w:sz w:val="24"/>
          <w:szCs w:val="24"/>
        </w:rPr>
        <w:tab/>
      </w:r>
      <w:r w:rsidRPr="0029499A">
        <w:rPr>
          <w:sz w:val="24"/>
          <w:szCs w:val="24"/>
        </w:rPr>
        <w:t>Mandiri. Siswa dapat meneladani tokoh-tokoh pejuang nasional yang secara individual mengambil insiatif yang positif dan berdampak baik untuk kepentingan bangsa dan negara.</w:t>
      </w:r>
    </w:p>
    <w:p w:rsidR="005A04F4" w:rsidRPr="0029499A" w:rsidRDefault="006B1C13" w:rsidP="0029499A">
      <w:pPr>
        <w:tabs>
          <w:tab w:val="left" w:pos="851"/>
        </w:tabs>
        <w:spacing w:before="60" w:after="60"/>
        <w:ind w:left="851" w:hanging="425"/>
        <w:rPr>
          <w:sz w:val="24"/>
          <w:szCs w:val="28"/>
        </w:rPr>
      </w:pPr>
      <w:r w:rsidRPr="0029499A">
        <w:rPr>
          <w:sz w:val="24"/>
          <w:szCs w:val="24"/>
        </w:rPr>
        <w:t xml:space="preserve">(5) </w:t>
      </w:r>
      <w:r w:rsidR="002C0087" w:rsidRPr="0029499A">
        <w:rPr>
          <w:sz w:val="24"/>
          <w:szCs w:val="24"/>
        </w:rPr>
        <w:tab/>
      </w:r>
      <w:r w:rsidRPr="0029499A">
        <w:rPr>
          <w:sz w:val="24"/>
          <w:szCs w:val="24"/>
        </w:rPr>
        <w:t>Bernalar Kritis. Siswa dapat mengambil hikmah dari ditutupnya Konstantinopel oleh Turki Utsmani terhadap perdagang-pedagang Eropa sehingga mereka mencari jalan mendapatkan rempah-rempah di tanah aslinya. Artinya “di balik kesulitan ada kemudahan”.</w:t>
      </w:r>
    </w:p>
    <w:p w:rsidR="007F2037" w:rsidRPr="0029499A" w:rsidRDefault="007F2037" w:rsidP="0029499A">
      <w:pPr>
        <w:tabs>
          <w:tab w:val="left" w:pos="426"/>
        </w:tabs>
        <w:spacing w:before="60" w:after="60"/>
        <w:rPr>
          <w:b/>
          <w:sz w:val="24"/>
          <w:szCs w:val="24"/>
        </w:rPr>
      </w:pPr>
    </w:p>
    <w:p w:rsidR="005A04F4" w:rsidRPr="0029499A" w:rsidRDefault="006B1C13" w:rsidP="0029499A">
      <w:pPr>
        <w:tabs>
          <w:tab w:val="left" w:pos="426"/>
        </w:tabs>
        <w:spacing w:before="60" w:after="60"/>
        <w:rPr>
          <w:b/>
          <w:sz w:val="24"/>
          <w:szCs w:val="24"/>
        </w:rPr>
      </w:pPr>
      <w:r w:rsidRPr="0029499A">
        <w:rPr>
          <w:b/>
          <w:sz w:val="24"/>
          <w:szCs w:val="24"/>
        </w:rPr>
        <w:t>E.</w:t>
      </w:r>
      <w:r w:rsidR="007F2037" w:rsidRPr="0029499A">
        <w:rPr>
          <w:b/>
          <w:sz w:val="24"/>
          <w:szCs w:val="24"/>
        </w:rPr>
        <w:tab/>
      </w:r>
      <w:r w:rsidRPr="0029499A">
        <w:rPr>
          <w:b/>
          <w:sz w:val="24"/>
          <w:szCs w:val="24"/>
        </w:rPr>
        <w:t>JUMLAH JAM</w:t>
      </w:r>
    </w:p>
    <w:p w:rsidR="005A04F4" w:rsidRPr="0029499A" w:rsidRDefault="006B1C13" w:rsidP="0029499A">
      <w:pPr>
        <w:spacing w:before="60" w:after="60"/>
        <w:ind w:left="426"/>
        <w:rPr>
          <w:sz w:val="24"/>
          <w:szCs w:val="24"/>
        </w:rPr>
      </w:pPr>
      <w:r w:rsidRPr="0029499A">
        <w:rPr>
          <w:b/>
          <w:sz w:val="24"/>
          <w:szCs w:val="24"/>
        </w:rPr>
        <w:t>140 JP</w:t>
      </w:r>
    </w:p>
    <w:p w:rsidR="005A04F4" w:rsidRPr="0029499A" w:rsidRDefault="005A04F4" w:rsidP="0029499A">
      <w:pPr>
        <w:spacing w:before="60" w:after="60"/>
        <w:rPr>
          <w:sz w:val="24"/>
          <w:szCs w:val="19"/>
        </w:rPr>
      </w:pPr>
    </w:p>
    <w:p w:rsidR="005A04F4" w:rsidRPr="0029499A" w:rsidRDefault="006B1C13" w:rsidP="0029499A">
      <w:pPr>
        <w:tabs>
          <w:tab w:val="left" w:pos="426"/>
        </w:tabs>
        <w:spacing w:before="60" w:after="60"/>
        <w:rPr>
          <w:b/>
          <w:sz w:val="24"/>
          <w:szCs w:val="24"/>
        </w:rPr>
      </w:pPr>
      <w:r w:rsidRPr="0029499A">
        <w:rPr>
          <w:b/>
          <w:sz w:val="24"/>
          <w:szCs w:val="24"/>
        </w:rPr>
        <w:t xml:space="preserve">F. </w:t>
      </w:r>
      <w:r w:rsidR="007F2037" w:rsidRPr="0029499A">
        <w:rPr>
          <w:b/>
          <w:sz w:val="24"/>
          <w:szCs w:val="24"/>
        </w:rPr>
        <w:tab/>
      </w:r>
      <w:r w:rsidRPr="0029499A">
        <w:rPr>
          <w:b/>
          <w:sz w:val="24"/>
          <w:szCs w:val="24"/>
        </w:rPr>
        <w:t>INDIKATOR PENILAIAN</w:t>
      </w:r>
    </w:p>
    <w:tbl>
      <w:tblPr>
        <w:tblStyle w:val="TableGrid"/>
        <w:tblW w:w="9185" w:type="dxa"/>
        <w:tblInd w:w="567" w:type="dxa"/>
        <w:tblLook w:val="04A0"/>
      </w:tblPr>
      <w:tblGrid>
        <w:gridCol w:w="3402"/>
        <w:gridCol w:w="5783"/>
      </w:tblGrid>
      <w:tr w:rsidR="0029499A" w:rsidRPr="0029499A" w:rsidTr="00FA4347">
        <w:tc>
          <w:tcPr>
            <w:tcW w:w="3402" w:type="dxa"/>
            <w:shd w:val="clear" w:color="auto" w:fill="FDE9D9" w:themeFill="accent6" w:themeFillTint="33"/>
            <w:vAlign w:val="center"/>
          </w:tcPr>
          <w:p w:rsidR="002C0087" w:rsidRPr="0029499A" w:rsidRDefault="002C0087" w:rsidP="0029499A">
            <w:pPr>
              <w:spacing w:before="60" w:after="60"/>
              <w:jc w:val="center"/>
              <w:rPr>
                <w:sz w:val="24"/>
              </w:rPr>
            </w:pPr>
            <w:r w:rsidRPr="0029499A">
              <w:rPr>
                <w:b/>
                <w:sz w:val="24"/>
                <w:szCs w:val="24"/>
              </w:rPr>
              <w:t>TUJUAN PEMBELAJARAN</w:t>
            </w:r>
          </w:p>
        </w:tc>
        <w:tc>
          <w:tcPr>
            <w:tcW w:w="5783" w:type="dxa"/>
            <w:shd w:val="clear" w:color="auto" w:fill="FDE9D9" w:themeFill="accent6" w:themeFillTint="33"/>
            <w:vAlign w:val="center"/>
          </w:tcPr>
          <w:p w:rsidR="002C0087" w:rsidRPr="0029499A" w:rsidRDefault="002C0087" w:rsidP="0029499A">
            <w:pPr>
              <w:spacing w:before="60" w:after="60"/>
              <w:jc w:val="center"/>
              <w:rPr>
                <w:sz w:val="24"/>
              </w:rPr>
            </w:pPr>
            <w:r w:rsidRPr="0029499A">
              <w:rPr>
                <w:b/>
                <w:sz w:val="24"/>
                <w:szCs w:val="24"/>
              </w:rPr>
              <w:t>INDIKATOR PENILAIAN</w:t>
            </w:r>
          </w:p>
        </w:tc>
      </w:tr>
      <w:tr w:rsidR="0029499A" w:rsidRPr="0029499A" w:rsidTr="00970291">
        <w:tc>
          <w:tcPr>
            <w:tcW w:w="3402" w:type="dxa"/>
          </w:tcPr>
          <w:p w:rsidR="002C0087" w:rsidRPr="0029499A" w:rsidRDefault="00C11915" w:rsidP="0029499A">
            <w:pPr>
              <w:autoSpaceDE w:val="0"/>
              <w:autoSpaceDN w:val="0"/>
              <w:adjustRightInd w:val="0"/>
              <w:spacing w:before="60" w:after="60"/>
              <w:rPr>
                <w:sz w:val="24"/>
              </w:rPr>
            </w:pPr>
            <w:r w:rsidRPr="0029499A">
              <w:rPr>
                <w:rFonts w:cs="CenturySchoolbook"/>
                <w:sz w:val="24"/>
                <w:szCs w:val="24"/>
              </w:rPr>
              <w:t xml:space="preserve">11.1 Menjelaskan keterkaitan antara kebijakan Dinasti Turki Usmani, pelayaran ke timur, dan </w:t>
            </w:r>
            <w:r w:rsidRPr="0029499A">
              <w:rPr>
                <w:rFonts w:cs="CenturySchoolbook-Italic"/>
                <w:i/>
                <w:iCs/>
                <w:sz w:val="24"/>
                <w:szCs w:val="24"/>
              </w:rPr>
              <w:t xml:space="preserve">eksploitasi </w:t>
            </w:r>
            <w:r w:rsidRPr="0029499A">
              <w:rPr>
                <w:rFonts w:cs="CenturySchoolbook"/>
                <w:sz w:val="24"/>
                <w:szCs w:val="24"/>
              </w:rPr>
              <w:t>wilayah penghasil rempah-rempah.</w:t>
            </w:r>
          </w:p>
        </w:tc>
        <w:tc>
          <w:tcPr>
            <w:tcW w:w="5783" w:type="dxa"/>
          </w:tcPr>
          <w:p w:rsidR="00C11915" w:rsidRPr="00B7276D" w:rsidRDefault="00C11915" w:rsidP="002C32D6">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B7276D">
              <w:rPr>
                <w:rFonts w:cs="CenturySchoolbook"/>
                <w:sz w:val="24"/>
                <w:szCs w:val="24"/>
              </w:rPr>
              <w:t>Menjelaskan kebijakan Dinasti Turki Usmani</w:t>
            </w:r>
            <w:r w:rsidR="000F4943" w:rsidRPr="00B7276D">
              <w:rPr>
                <w:rFonts w:cs="CenturySchoolbook"/>
                <w:sz w:val="24"/>
                <w:szCs w:val="24"/>
              </w:rPr>
              <w:t xml:space="preserve"> </w:t>
            </w:r>
            <w:r w:rsidRPr="00B7276D">
              <w:rPr>
                <w:rFonts w:cs="CenturySchoolbook"/>
                <w:sz w:val="24"/>
                <w:szCs w:val="24"/>
              </w:rPr>
              <w:t>tentang penutupan Konstantinopel.</w:t>
            </w:r>
          </w:p>
          <w:p w:rsidR="00C11915" w:rsidRPr="0029499A" w:rsidRDefault="00C11915" w:rsidP="002C32D6">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usaha pelayaran banggsa-bangsa</w:t>
            </w:r>
            <w:r w:rsidR="000F4943">
              <w:rPr>
                <w:rFonts w:cs="CenturySchoolbook"/>
                <w:sz w:val="24"/>
                <w:szCs w:val="24"/>
              </w:rPr>
              <w:t xml:space="preserve"> </w:t>
            </w:r>
            <w:r w:rsidRPr="0029499A">
              <w:rPr>
                <w:rFonts w:cs="CenturySchoolbook"/>
                <w:sz w:val="24"/>
                <w:szCs w:val="24"/>
              </w:rPr>
              <w:t>Barat ke timur untuk mendapatkan rempahrempah.</w:t>
            </w:r>
          </w:p>
          <w:p w:rsidR="00C11915" w:rsidRPr="0029499A" w:rsidRDefault="00C11915" w:rsidP="002C32D6">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 xml:space="preserve">Menjelaskan </w:t>
            </w:r>
            <w:r w:rsidRPr="0029499A">
              <w:rPr>
                <w:rFonts w:cs="CenturySchoolbook-Italic"/>
                <w:i/>
                <w:iCs/>
                <w:sz w:val="24"/>
                <w:szCs w:val="24"/>
              </w:rPr>
              <w:t xml:space="preserve">eksploitasi </w:t>
            </w:r>
            <w:r w:rsidRPr="0029499A">
              <w:rPr>
                <w:rFonts w:cs="CenturySchoolbook"/>
                <w:sz w:val="24"/>
                <w:szCs w:val="24"/>
              </w:rPr>
              <w:t>wilayah penghasil rempah</w:t>
            </w:r>
            <w:r w:rsidR="002C32D6">
              <w:rPr>
                <w:rFonts w:cs="CenturySchoolbook"/>
                <w:sz w:val="24"/>
                <w:szCs w:val="24"/>
              </w:rPr>
              <w:t xml:space="preserve"> </w:t>
            </w:r>
            <w:r w:rsidRPr="0029499A">
              <w:rPr>
                <w:rFonts w:cs="CenturySchoolbook"/>
                <w:sz w:val="24"/>
                <w:szCs w:val="24"/>
              </w:rPr>
              <w:t>rempah.</w:t>
            </w:r>
          </w:p>
          <w:p w:rsidR="002C0087" w:rsidRPr="0029499A" w:rsidRDefault="00C11915" w:rsidP="002C32D6">
            <w:pPr>
              <w:pStyle w:val="ListParagraph"/>
              <w:numPr>
                <w:ilvl w:val="0"/>
                <w:numId w:val="4"/>
              </w:numPr>
              <w:autoSpaceDE w:val="0"/>
              <w:autoSpaceDN w:val="0"/>
              <w:adjustRightInd w:val="0"/>
              <w:spacing w:before="60" w:after="60"/>
              <w:ind w:left="113" w:right="-57" w:hanging="170"/>
              <w:contextualSpacing w:val="0"/>
              <w:rPr>
                <w:sz w:val="24"/>
              </w:rPr>
            </w:pPr>
            <w:r w:rsidRPr="0029499A">
              <w:rPr>
                <w:rFonts w:cs="CenturySchoolbook"/>
                <w:sz w:val="24"/>
                <w:szCs w:val="24"/>
              </w:rPr>
              <w:t>Menjelaskan keterkaitan antara kebijakan Dinasti</w:t>
            </w:r>
            <w:r w:rsidR="000F4943">
              <w:rPr>
                <w:rFonts w:cs="CenturySchoolbook"/>
                <w:sz w:val="24"/>
                <w:szCs w:val="24"/>
              </w:rPr>
              <w:t xml:space="preserve"> </w:t>
            </w:r>
            <w:r w:rsidRPr="0029499A">
              <w:rPr>
                <w:rFonts w:cs="CenturySchoolbook"/>
                <w:sz w:val="24"/>
                <w:szCs w:val="24"/>
              </w:rPr>
              <w:t xml:space="preserve">Turki Usmani, pelayaran ke timur, dan </w:t>
            </w:r>
            <w:r w:rsidRPr="0029499A">
              <w:rPr>
                <w:rFonts w:cs="CenturySchoolbook-Italic"/>
                <w:i/>
                <w:iCs/>
                <w:sz w:val="24"/>
                <w:szCs w:val="24"/>
              </w:rPr>
              <w:t>eksploitasi</w:t>
            </w:r>
            <w:r w:rsidR="000F4943">
              <w:rPr>
                <w:rFonts w:cs="CenturySchoolbook-Italic"/>
                <w:i/>
                <w:iCs/>
                <w:sz w:val="24"/>
                <w:szCs w:val="24"/>
              </w:rPr>
              <w:t xml:space="preserve"> </w:t>
            </w:r>
            <w:r w:rsidRPr="0029499A">
              <w:rPr>
                <w:rFonts w:cs="CenturySchoolbook"/>
                <w:sz w:val="24"/>
                <w:szCs w:val="24"/>
              </w:rPr>
              <w:t>wilayah penghasil rempah-rempah.</w:t>
            </w:r>
          </w:p>
        </w:tc>
      </w:tr>
      <w:tr w:rsidR="0029499A" w:rsidRPr="0029499A" w:rsidTr="00970291">
        <w:tc>
          <w:tcPr>
            <w:tcW w:w="3402" w:type="dxa"/>
          </w:tcPr>
          <w:p w:rsidR="00C11915" w:rsidRPr="0029499A" w:rsidRDefault="00C11915" w:rsidP="0029499A">
            <w:pPr>
              <w:spacing w:before="60" w:after="60"/>
              <w:rPr>
                <w:sz w:val="24"/>
              </w:rPr>
            </w:pPr>
            <w:r w:rsidRPr="0029499A">
              <w:rPr>
                <w:rFonts w:cs="CenturySchoolbook"/>
                <w:sz w:val="24"/>
                <w:szCs w:val="24"/>
              </w:rPr>
              <w:t xml:space="preserve">11.2 Menjelaskan keterkaitan antara </w:t>
            </w:r>
            <w:r w:rsidRPr="0029499A">
              <w:rPr>
                <w:rFonts w:cs="CenturySchoolbook-Italic"/>
                <w:i/>
                <w:iCs/>
                <w:sz w:val="24"/>
                <w:szCs w:val="24"/>
              </w:rPr>
              <w:t>strategi</w:t>
            </w:r>
            <w:r w:rsidR="000F4943">
              <w:rPr>
                <w:rFonts w:cs="CenturySchoolbook-Italic"/>
                <w:i/>
                <w:iCs/>
                <w:sz w:val="24"/>
                <w:szCs w:val="24"/>
              </w:rPr>
              <w:t xml:space="preserve"> </w:t>
            </w:r>
            <w:r w:rsidRPr="0029499A">
              <w:rPr>
                <w:rFonts w:cs="CenturySchoolbook-Italic"/>
                <w:i/>
                <w:iCs/>
                <w:sz w:val="24"/>
                <w:szCs w:val="24"/>
              </w:rPr>
              <w:t xml:space="preserve">ekploitasi </w:t>
            </w:r>
            <w:r w:rsidRPr="0029499A">
              <w:rPr>
                <w:rFonts w:cs="CenturySchoolbook"/>
                <w:sz w:val="24"/>
                <w:szCs w:val="24"/>
              </w:rPr>
              <w:t>Bangsa Eropa dan perlawanan dari</w:t>
            </w:r>
            <w:r w:rsidR="000F4943">
              <w:rPr>
                <w:rFonts w:cs="CenturySchoolbook"/>
                <w:sz w:val="24"/>
                <w:szCs w:val="24"/>
              </w:rPr>
              <w:t xml:space="preserve"> </w:t>
            </w:r>
            <w:r w:rsidRPr="0029499A">
              <w:rPr>
                <w:rFonts w:cs="CenturySchoolbook"/>
                <w:sz w:val="24"/>
                <w:szCs w:val="24"/>
              </w:rPr>
              <w:t>kerajaan-kerajaan lokal Nusantara.</w:t>
            </w:r>
          </w:p>
        </w:tc>
        <w:tc>
          <w:tcPr>
            <w:tcW w:w="5783" w:type="dxa"/>
          </w:tcPr>
          <w:p w:rsidR="00C11915" w:rsidRPr="0029499A" w:rsidRDefault="00C11915" w:rsidP="002C32D6">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s</w:t>
            </w:r>
            <w:r w:rsidRPr="0029499A">
              <w:rPr>
                <w:rFonts w:cs="CenturySchoolbook-Italic"/>
                <w:i/>
                <w:iCs/>
                <w:sz w:val="24"/>
                <w:szCs w:val="24"/>
              </w:rPr>
              <w:t xml:space="preserve">trategi ekploitasi </w:t>
            </w:r>
            <w:r w:rsidRPr="0029499A">
              <w:rPr>
                <w:rFonts w:cs="CenturySchoolbook"/>
                <w:sz w:val="24"/>
                <w:szCs w:val="24"/>
              </w:rPr>
              <w:t>Bangsa Eropa di</w:t>
            </w:r>
            <w:r w:rsidR="000F4943">
              <w:rPr>
                <w:rFonts w:cs="CenturySchoolbook"/>
                <w:sz w:val="24"/>
                <w:szCs w:val="24"/>
              </w:rPr>
              <w:t xml:space="preserve"> </w:t>
            </w:r>
            <w:r w:rsidRPr="0029499A">
              <w:rPr>
                <w:rFonts w:cs="CenturySchoolbook"/>
                <w:sz w:val="24"/>
                <w:szCs w:val="24"/>
              </w:rPr>
              <w:t>Hindia Belanda.</w:t>
            </w:r>
          </w:p>
          <w:p w:rsidR="00C11915" w:rsidRPr="0029499A" w:rsidRDefault="00C11915" w:rsidP="002C32D6">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 xml:space="preserve">Menjelaskan keterkaitan antara </w:t>
            </w:r>
            <w:r w:rsidRPr="0029499A">
              <w:rPr>
                <w:rFonts w:cs="CenturySchoolbook-Italic"/>
                <w:i/>
                <w:iCs/>
                <w:sz w:val="24"/>
                <w:szCs w:val="24"/>
              </w:rPr>
              <w:t>strategi ekploitasi</w:t>
            </w:r>
            <w:r w:rsidR="000F4943">
              <w:rPr>
                <w:rFonts w:cs="CenturySchoolbook-Italic"/>
                <w:i/>
                <w:iCs/>
                <w:sz w:val="24"/>
                <w:szCs w:val="24"/>
              </w:rPr>
              <w:t xml:space="preserve"> </w:t>
            </w:r>
            <w:r w:rsidRPr="0029499A">
              <w:rPr>
                <w:rFonts w:cs="CenturySchoolbook"/>
                <w:sz w:val="24"/>
                <w:szCs w:val="24"/>
              </w:rPr>
              <w:t>Bangsa Eropa dan perlawanan dari kerajaankerajaan</w:t>
            </w:r>
            <w:r w:rsidR="000F4943">
              <w:rPr>
                <w:rFonts w:cs="CenturySchoolbook"/>
                <w:sz w:val="24"/>
                <w:szCs w:val="24"/>
              </w:rPr>
              <w:t xml:space="preserve"> </w:t>
            </w:r>
            <w:r w:rsidRPr="0029499A">
              <w:rPr>
                <w:rFonts w:cs="CenturySchoolbook"/>
                <w:sz w:val="24"/>
                <w:szCs w:val="24"/>
              </w:rPr>
              <w:t>lokal Nusantara.</w:t>
            </w:r>
          </w:p>
        </w:tc>
      </w:tr>
      <w:tr w:rsidR="0029499A" w:rsidRPr="0029499A" w:rsidTr="00970291">
        <w:tc>
          <w:tcPr>
            <w:tcW w:w="3402" w:type="dxa"/>
          </w:tcPr>
          <w:p w:rsidR="00C11915" w:rsidRPr="0029499A" w:rsidRDefault="00C11915" w:rsidP="0029499A">
            <w:pPr>
              <w:spacing w:before="60" w:after="60"/>
              <w:rPr>
                <w:sz w:val="24"/>
              </w:rPr>
            </w:pPr>
            <w:r w:rsidRPr="0029499A">
              <w:rPr>
                <w:rFonts w:cs="CenturySchoolbook"/>
                <w:sz w:val="24"/>
                <w:szCs w:val="24"/>
              </w:rPr>
              <w:t>11.3 Menjelaskan keterkaitan antara semangat</w:t>
            </w:r>
            <w:r w:rsidR="000F4943">
              <w:rPr>
                <w:rFonts w:cs="CenturySchoolbook"/>
                <w:sz w:val="24"/>
                <w:szCs w:val="24"/>
              </w:rPr>
              <w:t xml:space="preserve"> </w:t>
            </w:r>
            <w:r w:rsidRPr="0029499A">
              <w:rPr>
                <w:rFonts w:cs="CenturySchoolbook"/>
                <w:sz w:val="24"/>
                <w:szCs w:val="24"/>
              </w:rPr>
              <w:t>ekspansi dan kolaboratif dan strategi eksploitasi</w:t>
            </w:r>
            <w:r w:rsidR="000F4943">
              <w:rPr>
                <w:rFonts w:cs="CenturySchoolbook"/>
                <w:sz w:val="24"/>
                <w:szCs w:val="24"/>
              </w:rPr>
              <w:t xml:space="preserve"> </w:t>
            </w:r>
            <w:r w:rsidRPr="0029499A">
              <w:rPr>
                <w:rFonts w:cs="CenturySchoolbook"/>
                <w:sz w:val="24"/>
                <w:szCs w:val="24"/>
              </w:rPr>
              <w:t>sumberdaya alam Indonesia oleh VOC.</w:t>
            </w:r>
          </w:p>
        </w:tc>
        <w:tc>
          <w:tcPr>
            <w:tcW w:w="5783" w:type="dxa"/>
          </w:tcPr>
          <w:p w:rsidR="00C11915" w:rsidRPr="0029499A" w:rsidRDefault="00C11915" w:rsidP="002C32D6">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semangat ekspansi dan kolaboratif</w:t>
            </w:r>
            <w:r w:rsidR="000F4943">
              <w:rPr>
                <w:rFonts w:cs="CenturySchoolbook"/>
                <w:sz w:val="24"/>
                <w:szCs w:val="24"/>
              </w:rPr>
              <w:t xml:space="preserve"> </w:t>
            </w:r>
            <w:r w:rsidRPr="0029499A">
              <w:rPr>
                <w:rFonts w:cs="CenturySchoolbook"/>
                <w:sz w:val="24"/>
                <w:szCs w:val="24"/>
              </w:rPr>
              <w:t>dalam pembentukan organisasi dagang VOC.</w:t>
            </w:r>
          </w:p>
          <w:p w:rsidR="00C11915" w:rsidRPr="0029499A" w:rsidRDefault="00C11915" w:rsidP="002C32D6">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strategi eksploitasi sumberdaya alam</w:t>
            </w:r>
            <w:r w:rsidR="000F4943">
              <w:rPr>
                <w:rFonts w:cs="CenturySchoolbook"/>
                <w:sz w:val="24"/>
                <w:szCs w:val="24"/>
              </w:rPr>
              <w:t xml:space="preserve"> </w:t>
            </w:r>
            <w:r w:rsidRPr="0029499A">
              <w:rPr>
                <w:rFonts w:cs="CenturySchoolbook"/>
                <w:sz w:val="24"/>
                <w:szCs w:val="24"/>
              </w:rPr>
              <w:t>Indonesia yang dilakukan VOC.</w:t>
            </w:r>
          </w:p>
          <w:p w:rsidR="00C11915" w:rsidRPr="0029499A" w:rsidRDefault="00C11915" w:rsidP="002C32D6">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Menjelaskan keterkaitan antara semangat ekspansi</w:t>
            </w:r>
            <w:r w:rsidR="000F4943">
              <w:rPr>
                <w:rFonts w:cs="CenturySchoolbook"/>
                <w:sz w:val="24"/>
                <w:szCs w:val="24"/>
              </w:rPr>
              <w:t xml:space="preserve"> </w:t>
            </w:r>
            <w:r w:rsidRPr="0029499A">
              <w:rPr>
                <w:rFonts w:cs="CenturySchoolbook"/>
                <w:sz w:val="24"/>
                <w:szCs w:val="24"/>
              </w:rPr>
              <w:t>dan kolaboratif serta strategi eksploitasi</w:t>
            </w:r>
            <w:r w:rsidR="000F4943">
              <w:rPr>
                <w:rFonts w:cs="CenturySchoolbook"/>
                <w:sz w:val="24"/>
                <w:szCs w:val="24"/>
              </w:rPr>
              <w:t xml:space="preserve"> </w:t>
            </w:r>
            <w:r w:rsidRPr="0029499A">
              <w:rPr>
                <w:rFonts w:cs="CenturySchoolbook"/>
                <w:sz w:val="24"/>
                <w:szCs w:val="24"/>
              </w:rPr>
              <w:t>sumberdaya alam Indonesia yang dilakukan oleh</w:t>
            </w:r>
            <w:r w:rsidR="000F4943">
              <w:rPr>
                <w:rFonts w:cs="CenturySchoolbook"/>
                <w:sz w:val="24"/>
                <w:szCs w:val="24"/>
              </w:rPr>
              <w:t xml:space="preserve"> </w:t>
            </w:r>
            <w:r w:rsidRPr="0029499A">
              <w:rPr>
                <w:rFonts w:cs="CenturySchoolbook"/>
                <w:sz w:val="24"/>
                <w:szCs w:val="24"/>
              </w:rPr>
              <w:t>VOC.</w:t>
            </w:r>
          </w:p>
        </w:tc>
      </w:tr>
      <w:tr w:rsidR="0029499A" w:rsidRPr="0029499A" w:rsidTr="00970291">
        <w:tc>
          <w:tcPr>
            <w:tcW w:w="3402" w:type="dxa"/>
          </w:tcPr>
          <w:p w:rsidR="00C11915" w:rsidRPr="0029499A" w:rsidRDefault="00C11915" w:rsidP="0029499A">
            <w:pPr>
              <w:spacing w:before="60" w:after="60"/>
              <w:rPr>
                <w:sz w:val="24"/>
              </w:rPr>
            </w:pPr>
            <w:r w:rsidRPr="0029499A">
              <w:rPr>
                <w:rFonts w:cs="CenturySchoolbook"/>
                <w:sz w:val="24"/>
                <w:szCs w:val="24"/>
              </w:rPr>
              <w:t xml:space="preserve">11.4 Menjelaskan keterkaitan antara hak </w:t>
            </w:r>
            <w:r w:rsidRPr="0029499A">
              <w:rPr>
                <w:rFonts w:cs="CenturySchoolbook-Italic"/>
                <w:i/>
                <w:iCs/>
                <w:sz w:val="24"/>
                <w:szCs w:val="24"/>
              </w:rPr>
              <w:t>octroi,</w:t>
            </w:r>
            <w:r w:rsidR="000F4943">
              <w:rPr>
                <w:rFonts w:cs="CenturySchoolbook-Italic"/>
                <w:i/>
                <w:iCs/>
                <w:sz w:val="24"/>
                <w:szCs w:val="24"/>
              </w:rPr>
              <w:t xml:space="preserve"> </w:t>
            </w:r>
            <w:r w:rsidRPr="0029499A">
              <w:rPr>
                <w:rFonts w:cs="CenturySchoolbook"/>
                <w:sz w:val="24"/>
                <w:szCs w:val="24"/>
              </w:rPr>
              <w:t>strategi politik, dan penguasaan terhadap</w:t>
            </w:r>
            <w:r w:rsidR="000F4943">
              <w:rPr>
                <w:rFonts w:cs="CenturySchoolbook"/>
                <w:sz w:val="24"/>
                <w:szCs w:val="24"/>
              </w:rPr>
              <w:t xml:space="preserve"> </w:t>
            </w:r>
            <w:r w:rsidRPr="0029499A">
              <w:rPr>
                <w:rFonts w:cs="CenturySchoolbook"/>
                <w:sz w:val="24"/>
                <w:szCs w:val="24"/>
              </w:rPr>
              <w:t>wilayah penghasil rempah-rempah.</w:t>
            </w:r>
          </w:p>
        </w:tc>
        <w:tc>
          <w:tcPr>
            <w:tcW w:w="5783" w:type="dxa"/>
          </w:tcPr>
          <w:p w:rsidR="00C11915" w:rsidRPr="0029499A" w:rsidRDefault="00C11915" w:rsidP="00037513">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hak octroi yang diberikan pemerintah</w:t>
            </w:r>
            <w:r w:rsidR="000F4943">
              <w:rPr>
                <w:rFonts w:cs="CenturySchoolbook"/>
                <w:sz w:val="24"/>
                <w:szCs w:val="24"/>
              </w:rPr>
              <w:t xml:space="preserve"> </w:t>
            </w:r>
            <w:r w:rsidRPr="0029499A">
              <w:rPr>
                <w:rFonts w:cs="CenturySchoolbook"/>
                <w:sz w:val="24"/>
                <w:szCs w:val="24"/>
              </w:rPr>
              <w:t>Belanda kepada VOC.</w:t>
            </w:r>
          </w:p>
          <w:p w:rsidR="00C11915" w:rsidRPr="0029499A" w:rsidRDefault="00C11915" w:rsidP="00037513">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strategi politik VOC dalam</w:t>
            </w:r>
            <w:r w:rsidR="000F4943">
              <w:rPr>
                <w:rFonts w:cs="CenturySchoolbook"/>
                <w:sz w:val="24"/>
                <w:szCs w:val="24"/>
              </w:rPr>
              <w:t xml:space="preserve"> </w:t>
            </w:r>
            <w:r w:rsidRPr="0029499A">
              <w:rPr>
                <w:rFonts w:cs="CenturySchoolbook"/>
                <w:sz w:val="24"/>
                <w:szCs w:val="24"/>
              </w:rPr>
              <w:t>mempergunakan hak octroi.</w:t>
            </w:r>
          </w:p>
          <w:p w:rsidR="00C11915" w:rsidRPr="0029499A" w:rsidRDefault="00C11915" w:rsidP="00037513">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 xml:space="preserve">Menjelaskan keterkaitan antara hak </w:t>
            </w:r>
            <w:r w:rsidRPr="00037513">
              <w:rPr>
                <w:rFonts w:cs="CenturySchoolbook"/>
                <w:sz w:val="24"/>
                <w:szCs w:val="24"/>
              </w:rPr>
              <w:t xml:space="preserve">octroi, </w:t>
            </w:r>
            <w:r w:rsidRPr="0029499A">
              <w:rPr>
                <w:rFonts w:cs="CenturySchoolbook"/>
                <w:sz w:val="24"/>
                <w:szCs w:val="24"/>
              </w:rPr>
              <w:t>strategi</w:t>
            </w:r>
            <w:r w:rsidR="000F4943">
              <w:rPr>
                <w:rFonts w:cs="CenturySchoolbook"/>
                <w:sz w:val="24"/>
                <w:szCs w:val="24"/>
              </w:rPr>
              <w:t xml:space="preserve"> </w:t>
            </w:r>
            <w:r w:rsidRPr="0029499A">
              <w:rPr>
                <w:rFonts w:cs="CenturySchoolbook"/>
                <w:sz w:val="24"/>
                <w:szCs w:val="24"/>
              </w:rPr>
              <w:t>politik, dan penguasaan terhadap wilayah penghasil</w:t>
            </w:r>
            <w:r w:rsidR="000F4943">
              <w:rPr>
                <w:rFonts w:cs="CenturySchoolbook"/>
                <w:sz w:val="24"/>
                <w:szCs w:val="24"/>
              </w:rPr>
              <w:t xml:space="preserve"> </w:t>
            </w:r>
            <w:r w:rsidRPr="0029499A">
              <w:rPr>
                <w:rFonts w:cs="CenturySchoolbook"/>
                <w:sz w:val="24"/>
                <w:szCs w:val="24"/>
              </w:rPr>
              <w:t>rempah-rempah.</w:t>
            </w:r>
          </w:p>
        </w:tc>
      </w:tr>
      <w:tr w:rsidR="0029499A" w:rsidRPr="0029499A" w:rsidTr="00970291">
        <w:tc>
          <w:tcPr>
            <w:tcW w:w="3402" w:type="dxa"/>
          </w:tcPr>
          <w:p w:rsidR="00C11915" w:rsidRPr="0029499A" w:rsidRDefault="00E843E9" w:rsidP="0029499A">
            <w:pPr>
              <w:spacing w:before="60" w:after="60"/>
              <w:rPr>
                <w:sz w:val="24"/>
              </w:rPr>
            </w:pPr>
            <w:r w:rsidRPr="0029499A">
              <w:rPr>
                <w:sz w:val="24"/>
                <w:szCs w:val="24"/>
              </w:rPr>
              <w:t>11.5 Menjelaskan sifat keberlanjutan dalam kebijakan Gubernur Jenderal VOC dalam strategi eksploitasi wilayah penghasil rempah- rempah.</w:t>
            </w:r>
          </w:p>
        </w:tc>
        <w:tc>
          <w:tcPr>
            <w:tcW w:w="5783" w:type="dxa"/>
          </w:tcPr>
          <w:p w:rsidR="00E843E9" w:rsidRPr="0029499A" w:rsidRDefault="00E843E9" w:rsidP="002C32D6">
            <w:pPr>
              <w:pStyle w:val="ListParagraph"/>
              <w:numPr>
                <w:ilvl w:val="0"/>
                <w:numId w:val="4"/>
              </w:numPr>
              <w:autoSpaceDE w:val="0"/>
              <w:autoSpaceDN w:val="0"/>
              <w:adjustRightInd w:val="0"/>
              <w:spacing w:before="60" w:after="60"/>
              <w:ind w:left="170" w:hanging="227"/>
              <w:contextualSpacing w:val="0"/>
              <w:rPr>
                <w:sz w:val="24"/>
                <w:szCs w:val="24"/>
              </w:rPr>
            </w:pPr>
            <w:r w:rsidRPr="0029499A">
              <w:rPr>
                <w:sz w:val="24"/>
              </w:rPr>
              <w:br w:type="column"/>
            </w:r>
            <w:r w:rsidRPr="002C32D6">
              <w:rPr>
                <w:rFonts w:cs="CenturySchoolbook"/>
                <w:sz w:val="24"/>
                <w:szCs w:val="24"/>
              </w:rPr>
              <w:t>Menjelaskan</w:t>
            </w:r>
            <w:r w:rsidRPr="0029499A">
              <w:rPr>
                <w:sz w:val="24"/>
                <w:szCs w:val="24"/>
              </w:rPr>
              <w:t xml:space="preserve"> kebijakan para</w:t>
            </w:r>
            <w:r w:rsidR="0029499A">
              <w:rPr>
                <w:sz w:val="24"/>
                <w:szCs w:val="24"/>
              </w:rPr>
              <w:t xml:space="preserve"> </w:t>
            </w:r>
            <w:r w:rsidRPr="0029499A">
              <w:rPr>
                <w:sz w:val="24"/>
                <w:szCs w:val="24"/>
              </w:rPr>
              <w:t>Gubernur Jenderal VOC dalam strategi eksploitasi wilayah penghasil rempah-rempah.</w:t>
            </w:r>
          </w:p>
          <w:p w:rsidR="00C11915" w:rsidRPr="0029499A" w:rsidRDefault="00E843E9" w:rsidP="002C32D6">
            <w:pPr>
              <w:pStyle w:val="ListParagraph"/>
              <w:numPr>
                <w:ilvl w:val="0"/>
                <w:numId w:val="4"/>
              </w:numPr>
              <w:autoSpaceDE w:val="0"/>
              <w:autoSpaceDN w:val="0"/>
              <w:adjustRightInd w:val="0"/>
              <w:spacing w:before="60" w:after="60"/>
              <w:ind w:left="170" w:hanging="227"/>
              <w:contextualSpacing w:val="0"/>
              <w:rPr>
                <w:sz w:val="24"/>
              </w:rPr>
            </w:pPr>
            <w:r w:rsidRPr="002C32D6">
              <w:rPr>
                <w:rFonts w:cs="CenturySchoolbook"/>
                <w:sz w:val="24"/>
                <w:szCs w:val="24"/>
              </w:rPr>
              <w:t>Menjelaskan</w:t>
            </w:r>
            <w:r w:rsidRPr="0029499A">
              <w:rPr>
                <w:sz w:val="24"/>
                <w:szCs w:val="24"/>
              </w:rPr>
              <w:t xml:space="preserve"> sifat keberlanjutan dalam kebijakan Gubernur Jenderal VOC dalam strategi eksploitasi wilayah wilayah penghasil rempah-rempah.</w:t>
            </w:r>
          </w:p>
        </w:tc>
      </w:tr>
      <w:tr w:rsidR="0029499A" w:rsidRPr="0029499A" w:rsidTr="00970291">
        <w:tc>
          <w:tcPr>
            <w:tcW w:w="3402" w:type="dxa"/>
          </w:tcPr>
          <w:p w:rsidR="00C11915" w:rsidRPr="0029499A" w:rsidRDefault="00E843E9" w:rsidP="0029499A">
            <w:pPr>
              <w:spacing w:before="60" w:after="60"/>
              <w:rPr>
                <w:sz w:val="24"/>
              </w:rPr>
            </w:pPr>
            <w:r w:rsidRPr="0029499A">
              <w:rPr>
                <w:sz w:val="24"/>
                <w:szCs w:val="24"/>
              </w:rPr>
              <w:t xml:space="preserve">11.6 </w:t>
            </w:r>
            <w:r w:rsidR="003B16C9">
              <w:rPr>
                <w:sz w:val="24"/>
                <w:szCs w:val="24"/>
              </w:rPr>
              <w:t xml:space="preserve"> </w:t>
            </w:r>
            <w:r w:rsidRPr="0029499A">
              <w:rPr>
                <w:sz w:val="24"/>
                <w:szCs w:val="24"/>
              </w:rPr>
              <w:t>Menjelaskan keterkaitan antara tindakan korupsi dan</w:t>
            </w:r>
            <w:r w:rsidR="0029499A">
              <w:rPr>
                <w:sz w:val="24"/>
                <w:szCs w:val="24"/>
              </w:rPr>
              <w:t xml:space="preserve"> </w:t>
            </w:r>
            <w:r w:rsidRPr="0029499A">
              <w:rPr>
                <w:sz w:val="24"/>
                <w:szCs w:val="24"/>
              </w:rPr>
              <w:t>kehancuran VOC.</w:t>
            </w:r>
          </w:p>
        </w:tc>
        <w:tc>
          <w:tcPr>
            <w:tcW w:w="5783" w:type="dxa"/>
          </w:tcPr>
          <w:p w:rsidR="00E843E9" w:rsidRPr="00BE2244" w:rsidRDefault="00AE3FEC"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AE3FEC">
              <w:rPr>
                <w:sz w:val="24"/>
              </w:rPr>
              <w:pict>
                <v:group id="_x0000_s1883" style="position:absolute;left:0;text-align:left;margin-left:396pt;margin-top:-.1pt;width:.5pt;height:0;z-index:-251656192;mso-position-horizontal-relative:page;mso-position-vertical-relative:text" coordorigin="7920,-2" coordsize="10,0">
                  <v:shape id="_x0000_s1884" style="position:absolute;left:7920;top:-2;width:10;height:0" coordorigin="7920,-2" coordsize="10,0" path="m7920,-2r10,e" filled="f" strokeweight=".58pt">
                    <v:path arrowok="t"/>
                  </v:shape>
                  <w10:wrap anchorx="page"/>
                </v:group>
              </w:pict>
            </w:r>
            <w:r w:rsidR="00E843E9" w:rsidRPr="00BE2244">
              <w:rPr>
                <w:rFonts w:cs="CenturySchoolbook"/>
                <w:sz w:val="24"/>
                <w:szCs w:val="24"/>
              </w:rPr>
              <w:t>Menjelaskan bentuk-bentuk tindakan korupsi yang dilakukan oleh para pegawai VOC.</w:t>
            </w:r>
          </w:p>
          <w:p w:rsidR="00C11915" w:rsidRPr="0029499A" w:rsidRDefault="00AE3FEC" w:rsidP="00037513">
            <w:pPr>
              <w:pStyle w:val="ListParagraph"/>
              <w:numPr>
                <w:ilvl w:val="0"/>
                <w:numId w:val="4"/>
              </w:numPr>
              <w:autoSpaceDE w:val="0"/>
              <w:autoSpaceDN w:val="0"/>
              <w:adjustRightInd w:val="0"/>
              <w:spacing w:before="60" w:after="60"/>
              <w:ind w:left="170" w:hanging="227"/>
              <w:contextualSpacing w:val="0"/>
              <w:rPr>
                <w:sz w:val="24"/>
              </w:rPr>
            </w:pPr>
            <w:r w:rsidRPr="00AE3FEC">
              <w:rPr>
                <w:rFonts w:cs="CenturySchoolbook"/>
                <w:sz w:val="24"/>
                <w:szCs w:val="24"/>
              </w:rPr>
              <w:pict>
                <v:group id="_x0000_s1885" style="position:absolute;left:0;text-align:left;margin-left:396pt;margin-top:28.75pt;width:.5pt;height:0;z-index:-251655168;mso-position-horizontal-relative:page" coordorigin="7920,575" coordsize="10,0">
                  <v:shape id="_x0000_s1886" style="position:absolute;left:7920;top:575;width:10;height:0" coordorigin="7920,575" coordsize="10,0" path="m7920,575r10,e" filled="f" strokeweight=".58pt">
                    <v:path arrowok="t"/>
                  </v:shape>
                  <w10:wrap anchorx="page"/>
                </v:group>
              </w:pict>
            </w:r>
            <w:r w:rsidR="00E843E9" w:rsidRPr="00BE2244">
              <w:rPr>
                <w:rFonts w:cs="CenturySchoolbook"/>
                <w:sz w:val="24"/>
                <w:szCs w:val="24"/>
              </w:rPr>
              <w:t>Menjelaskan</w:t>
            </w:r>
            <w:r w:rsidR="00E843E9" w:rsidRPr="0029499A">
              <w:rPr>
                <w:sz w:val="24"/>
                <w:szCs w:val="24"/>
              </w:rPr>
              <w:t xml:space="preserve"> keterkaitan antara tindakan korupsi dan</w:t>
            </w:r>
            <w:r w:rsidR="0029499A">
              <w:rPr>
                <w:sz w:val="24"/>
                <w:szCs w:val="24"/>
              </w:rPr>
              <w:t xml:space="preserve"> </w:t>
            </w:r>
            <w:r w:rsidR="00E843E9" w:rsidRPr="0029499A">
              <w:rPr>
                <w:sz w:val="24"/>
                <w:szCs w:val="24"/>
              </w:rPr>
              <w:t>kehancuran VOC.</w:t>
            </w:r>
          </w:p>
        </w:tc>
      </w:tr>
      <w:tr w:rsidR="0029499A" w:rsidRPr="0029499A" w:rsidTr="00970291">
        <w:tc>
          <w:tcPr>
            <w:tcW w:w="3402" w:type="dxa"/>
          </w:tcPr>
          <w:p w:rsidR="00C11915" w:rsidRPr="0029499A" w:rsidRDefault="00E843E9" w:rsidP="0029499A">
            <w:pPr>
              <w:spacing w:before="60" w:after="60"/>
              <w:rPr>
                <w:sz w:val="24"/>
              </w:rPr>
            </w:pPr>
            <w:r w:rsidRPr="0029499A">
              <w:rPr>
                <w:sz w:val="24"/>
                <w:szCs w:val="24"/>
              </w:rPr>
              <w:t xml:space="preserve">11.7 </w:t>
            </w:r>
            <w:r w:rsidR="003B16C9">
              <w:rPr>
                <w:sz w:val="24"/>
                <w:szCs w:val="24"/>
              </w:rPr>
              <w:t xml:space="preserve"> </w:t>
            </w:r>
            <w:r w:rsidRPr="0029499A">
              <w:rPr>
                <w:sz w:val="24"/>
                <w:szCs w:val="24"/>
              </w:rPr>
              <w:t>Menjelaskan keterkaitan antara kebijakan reformasi Daendels dan</w:t>
            </w:r>
            <w:r w:rsidR="0029499A">
              <w:rPr>
                <w:sz w:val="24"/>
                <w:szCs w:val="24"/>
              </w:rPr>
              <w:t xml:space="preserve"> </w:t>
            </w:r>
            <w:r w:rsidRPr="0029499A">
              <w:rPr>
                <w:sz w:val="24"/>
                <w:szCs w:val="24"/>
              </w:rPr>
              <w:t xml:space="preserve">perseteruan </w:t>
            </w:r>
            <w:r w:rsidRPr="0029499A">
              <w:rPr>
                <w:i/>
                <w:sz w:val="24"/>
                <w:szCs w:val="24"/>
              </w:rPr>
              <w:t xml:space="preserve">Daendels </w:t>
            </w:r>
            <w:r w:rsidRPr="0029499A">
              <w:rPr>
                <w:sz w:val="24"/>
                <w:szCs w:val="24"/>
              </w:rPr>
              <w:t>dengan raja Kesulatanan Yogyakarta.</w:t>
            </w:r>
          </w:p>
        </w:tc>
        <w:tc>
          <w:tcPr>
            <w:tcW w:w="5783" w:type="dxa"/>
          </w:tcPr>
          <w:p w:rsidR="00E843E9" w:rsidRPr="0029499A" w:rsidRDefault="00E843E9" w:rsidP="00BE2244">
            <w:pPr>
              <w:pStyle w:val="ListParagraph"/>
              <w:numPr>
                <w:ilvl w:val="0"/>
                <w:numId w:val="4"/>
              </w:numPr>
              <w:autoSpaceDE w:val="0"/>
              <w:autoSpaceDN w:val="0"/>
              <w:adjustRightInd w:val="0"/>
              <w:spacing w:before="60" w:after="60"/>
              <w:ind w:left="170" w:hanging="227"/>
              <w:contextualSpacing w:val="0"/>
              <w:rPr>
                <w:sz w:val="24"/>
                <w:szCs w:val="24"/>
              </w:rPr>
            </w:pPr>
            <w:r w:rsidRPr="0029499A">
              <w:rPr>
                <w:sz w:val="24"/>
                <w:szCs w:val="24"/>
              </w:rPr>
              <w:t xml:space="preserve">Menjelaskan kebijakan reformasi </w:t>
            </w:r>
            <w:r w:rsidRPr="0029499A">
              <w:rPr>
                <w:i/>
                <w:sz w:val="24"/>
                <w:szCs w:val="24"/>
              </w:rPr>
              <w:t xml:space="preserve">Daendels </w:t>
            </w:r>
            <w:r w:rsidRPr="0029499A">
              <w:rPr>
                <w:sz w:val="24"/>
                <w:szCs w:val="24"/>
              </w:rPr>
              <w:t xml:space="preserve">dalam </w:t>
            </w:r>
            <w:r w:rsidRPr="00BE2244">
              <w:rPr>
                <w:rFonts w:cs="CenturySchoolbook"/>
                <w:sz w:val="24"/>
                <w:szCs w:val="24"/>
              </w:rPr>
              <w:t>memerintah</w:t>
            </w:r>
            <w:r w:rsidRPr="0029499A">
              <w:rPr>
                <w:sz w:val="24"/>
                <w:szCs w:val="24"/>
              </w:rPr>
              <w:t xml:space="preserve"> Jawa.</w:t>
            </w:r>
          </w:p>
          <w:p w:rsidR="00C11915" w:rsidRPr="0029499A" w:rsidRDefault="00E843E9" w:rsidP="00BE2244">
            <w:pPr>
              <w:pStyle w:val="ListParagraph"/>
              <w:numPr>
                <w:ilvl w:val="0"/>
                <w:numId w:val="4"/>
              </w:numPr>
              <w:autoSpaceDE w:val="0"/>
              <w:autoSpaceDN w:val="0"/>
              <w:adjustRightInd w:val="0"/>
              <w:spacing w:before="60" w:after="60"/>
              <w:ind w:left="170" w:hanging="227"/>
              <w:contextualSpacing w:val="0"/>
              <w:rPr>
                <w:sz w:val="24"/>
              </w:rPr>
            </w:pPr>
            <w:r w:rsidRPr="00BE2244">
              <w:rPr>
                <w:rFonts w:cs="CenturySchoolbook"/>
                <w:sz w:val="24"/>
                <w:szCs w:val="24"/>
              </w:rPr>
              <w:t>Menjelaskan</w:t>
            </w:r>
            <w:r w:rsidRPr="0029499A">
              <w:rPr>
                <w:sz w:val="24"/>
                <w:szCs w:val="24"/>
              </w:rPr>
              <w:t xml:space="preserve"> kausalitas antara kebijakan reformasi Daendels dengan perseteruan yang</w:t>
            </w:r>
            <w:r w:rsidR="0029499A">
              <w:rPr>
                <w:sz w:val="24"/>
                <w:szCs w:val="24"/>
              </w:rPr>
              <w:t xml:space="preserve"> </w:t>
            </w:r>
            <w:r w:rsidRPr="0029499A">
              <w:rPr>
                <w:sz w:val="24"/>
                <w:szCs w:val="24"/>
              </w:rPr>
              <w:t>dilakukan oleh raja Kesulatanan Yogyakarta.</w:t>
            </w:r>
          </w:p>
        </w:tc>
      </w:tr>
      <w:tr w:rsidR="0029499A" w:rsidRPr="0029499A" w:rsidTr="00970291">
        <w:tc>
          <w:tcPr>
            <w:tcW w:w="3402" w:type="dxa"/>
          </w:tcPr>
          <w:p w:rsidR="00C11915" w:rsidRPr="0029499A" w:rsidRDefault="0096192D" w:rsidP="0029499A">
            <w:pPr>
              <w:spacing w:before="60" w:after="60"/>
              <w:rPr>
                <w:sz w:val="24"/>
              </w:rPr>
            </w:pPr>
            <w:r w:rsidRPr="0029499A">
              <w:rPr>
                <w:sz w:val="24"/>
                <w:szCs w:val="24"/>
              </w:rPr>
              <w:t xml:space="preserve">11.8 </w:t>
            </w:r>
            <w:r w:rsidR="003B16C9">
              <w:rPr>
                <w:sz w:val="24"/>
                <w:szCs w:val="24"/>
              </w:rPr>
              <w:t xml:space="preserve"> </w:t>
            </w:r>
            <w:r w:rsidRPr="0029499A">
              <w:rPr>
                <w:sz w:val="24"/>
                <w:szCs w:val="24"/>
              </w:rPr>
              <w:t xml:space="preserve">Menjelaskan kepahlawanan Sultan Hamengkubowono II dalam menghadapi </w:t>
            </w:r>
            <w:r w:rsidRPr="0029499A">
              <w:rPr>
                <w:i/>
                <w:sz w:val="24"/>
                <w:szCs w:val="24"/>
              </w:rPr>
              <w:t>Daendels</w:t>
            </w:r>
            <w:r w:rsidRPr="0029499A">
              <w:rPr>
                <w:sz w:val="24"/>
                <w:szCs w:val="24"/>
              </w:rPr>
              <w:t>.</w:t>
            </w:r>
          </w:p>
        </w:tc>
        <w:tc>
          <w:tcPr>
            <w:tcW w:w="5783" w:type="dxa"/>
          </w:tcPr>
          <w:p w:rsidR="00C11915" w:rsidRPr="0029499A" w:rsidRDefault="0096192D" w:rsidP="00BE2244">
            <w:pPr>
              <w:pStyle w:val="ListParagraph"/>
              <w:numPr>
                <w:ilvl w:val="0"/>
                <w:numId w:val="4"/>
              </w:numPr>
              <w:autoSpaceDE w:val="0"/>
              <w:autoSpaceDN w:val="0"/>
              <w:adjustRightInd w:val="0"/>
              <w:spacing w:before="60" w:after="60"/>
              <w:ind w:left="170" w:hanging="227"/>
              <w:contextualSpacing w:val="0"/>
              <w:rPr>
                <w:sz w:val="24"/>
              </w:rPr>
            </w:pPr>
            <w:r w:rsidRPr="00BE2244">
              <w:rPr>
                <w:rFonts w:cs="CenturySchoolbook"/>
                <w:sz w:val="24"/>
                <w:szCs w:val="24"/>
              </w:rPr>
              <w:t>Menjelaskan</w:t>
            </w:r>
            <w:r w:rsidRPr="0029499A">
              <w:rPr>
                <w:sz w:val="24"/>
                <w:szCs w:val="24"/>
              </w:rPr>
              <w:t xml:space="preserve"> berbagai tindakan kepahlawanan Sultan Hamengkubowono II dalam menghadapi </w:t>
            </w:r>
            <w:r w:rsidRPr="0029499A">
              <w:rPr>
                <w:i/>
                <w:sz w:val="24"/>
                <w:szCs w:val="24"/>
              </w:rPr>
              <w:t>Daendels</w:t>
            </w:r>
            <w:r w:rsidRPr="0029499A">
              <w:rPr>
                <w:sz w:val="24"/>
                <w:szCs w:val="24"/>
              </w:rPr>
              <w:t>.</w:t>
            </w:r>
          </w:p>
        </w:tc>
      </w:tr>
      <w:tr w:rsidR="0029499A" w:rsidRPr="0029499A" w:rsidTr="00970291">
        <w:tc>
          <w:tcPr>
            <w:tcW w:w="3402" w:type="dxa"/>
          </w:tcPr>
          <w:p w:rsidR="00C11915" w:rsidRPr="0029499A" w:rsidRDefault="0096192D" w:rsidP="0029499A">
            <w:pPr>
              <w:spacing w:before="60" w:after="60"/>
              <w:rPr>
                <w:sz w:val="24"/>
              </w:rPr>
            </w:pPr>
            <w:r w:rsidRPr="0029499A">
              <w:rPr>
                <w:sz w:val="24"/>
                <w:szCs w:val="24"/>
              </w:rPr>
              <w:t xml:space="preserve">11.9 </w:t>
            </w:r>
            <w:r w:rsidR="003B16C9">
              <w:rPr>
                <w:sz w:val="24"/>
                <w:szCs w:val="24"/>
              </w:rPr>
              <w:t xml:space="preserve"> </w:t>
            </w:r>
            <w:r w:rsidRPr="0029499A">
              <w:rPr>
                <w:sz w:val="24"/>
                <w:szCs w:val="24"/>
              </w:rPr>
              <w:t>Menjelaskan konflik antara Inggris dan</w:t>
            </w:r>
            <w:r w:rsidR="0029499A">
              <w:rPr>
                <w:sz w:val="24"/>
                <w:szCs w:val="24"/>
              </w:rPr>
              <w:t xml:space="preserve"> </w:t>
            </w:r>
            <w:r w:rsidRPr="0029499A">
              <w:rPr>
                <w:sz w:val="24"/>
                <w:szCs w:val="24"/>
              </w:rPr>
              <w:t>Belanda dan</w:t>
            </w:r>
            <w:r w:rsidR="0029499A">
              <w:rPr>
                <w:sz w:val="24"/>
                <w:szCs w:val="24"/>
              </w:rPr>
              <w:t xml:space="preserve"> </w:t>
            </w:r>
            <w:r w:rsidRPr="0029499A">
              <w:rPr>
                <w:sz w:val="24"/>
                <w:szCs w:val="24"/>
              </w:rPr>
              <w:t>implikasinya terhadap kebijakan di tanah jajahan.</w:t>
            </w:r>
          </w:p>
        </w:tc>
        <w:tc>
          <w:tcPr>
            <w:tcW w:w="5783" w:type="dxa"/>
          </w:tcPr>
          <w:p w:rsidR="0096192D" w:rsidRPr="00BE2244" w:rsidRDefault="00AE3FEC"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AE3FEC">
              <w:rPr>
                <w:sz w:val="24"/>
              </w:rPr>
              <w:pict>
                <v:group id="_x0000_s1887" style="position:absolute;left:0;text-align:left;margin-left:396pt;margin-top:-.35pt;width:.5pt;height:0;z-index:-251653120;mso-position-horizontal-relative:page;mso-position-vertical-relative:text" coordorigin="7920,-7" coordsize="10,0">
                  <v:shape id="_x0000_s1888" style="position:absolute;left:7920;top:-7;width:10;height:0" coordorigin="7920,-7" coordsize="10,0" path="m7920,-7r10,e" filled="f" strokeweight=".58pt">
                    <v:path arrowok="t"/>
                  </v:shape>
                  <w10:wrap anchorx="page"/>
                </v:group>
              </w:pict>
            </w:r>
            <w:r w:rsidR="0096192D" w:rsidRPr="00BE2244">
              <w:rPr>
                <w:rFonts w:cs="CenturySchoolbook"/>
                <w:sz w:val="24"/>
                <w:szCs w:val="24"/>
              </w:rPr>
              <w:t>Menjelaskan konflik antara Inggris dan</w:t>
            </w:r>
            <w:r w:rsidR="0029499A" w:rsidRPr="00BE2244">
              <w:rPr>
                <w:rFonts w:cs="CenturySchoolbook"/>
                <w:sz w:val="24"/>
                <w:szCs w:val="24"/>
              </w:rPr>
              <w:t xml:space="preserve"> </w:t>
            </w:r>
            <w:r w:rsidR="0096192D" w:rsidRPr="00BE2244">
              <w:rPr>
                <w:rFonts w:cs="CenturySchoolbook"/>
                <w:sz w:val="24"/>
                <w:szCs w:val="24"/>
              </w:rPr>
              <w:t>Belanda dalam memperebutkan tanah Jawa.</w:t>
            </w:r>
          </w:p>
          <w:p w:rsidR="00C11915" w:rsidRPr="0029499A" w:rsidRDefault="0096192D" w:rsidP="00BE2244">
            <w:pPr>
              <w:pStyle w:val="ListParagraph"/>
              <w:numPr>
                <w:ilvl w:val="0"/>
                <w:numId w:val="4"/>
              </w:numPr>
              <w:autoSpaceDE w:val="0"/>
              <w:autoSpaceDN w:val="0"/>
              <w:adjustRightInd w:val="0"/>
              <w:spacing w:before="60" w:after="60"/>
              <w:ind w:left="170" w:hanging="227"/>
              <w:contextualSpacing w:val="0"/>
              <w:rPr>
                <w:sz w:val="24"/>
              </w:rPr>
            </w:pPr>
            <w:r w:rsidRPr="00BE2244">
              <w:rPr>
                <w:rFonts w:cs="CenturySchoolbook"/>
                <w:sz w:val="24"/>
                <w:szCs w:val="24"/>
              </w:rPr>
              <w:t>Menjelaskan</w:t>
            </w:r>
            <w:r w:rsidRPr="0029499A">
              <w:rPr>
                <w:sz w:val="24"/>
                <w:szCs w:val="24"/>
              </w:rPr>
              <w:t xml:space="preserve"> keterkaitan antara konflik Inggris vs Belanda dan</w:t>
            </w:r>
            <w:r w:rsidR="0029499A">
              <w:rPr>
                <w:sz w:val="24"/>
                <w:szCs w:val="24"/>
              </w:rPr>
              <w:t xml:space="preserve"> </w:t>
            </w:r>
            <w:r w:rsidRPr="0029499A">
              <w:rPr>
                <w:sz w:val="24"/>
                <w:szCs w:val="24"/>
              </w:rPr>
              <w:t>implikasinya terhadap kebijakan di tanah jajahan</w:t>
            </w:r>
          </w:p>
        </w:tc>
      </w:tr>
      <w:tr w:rsidR="0029499A" w:rsidRPr="0029499A" w:rsidTr="00970291">
        <w:tc>
          <w:tcPr>
            <w:tcW w:w="3402" w:type="dxa"/>
          </w:tcPr>
          <w:p w:rsidR="0096192D" w:rsidRPr="0029499A" w:rsidRDefault="0096192D" w:rsidP="0029499A">
            <w:pPr>
              <w:spacing w:before="60" w:after="60"/>
              <w:rPr>
                <w:sz w:val="24"/>
              </w:rPr>
            </w:pPr>
            <w:r w:rsidRPr="0029499A">
              <w:rPr>
                <w:sz w:val="24"/>
                <w:szCs w:val="24"/>
              </w:rPr>
              <w:t>11.10</w:t>
            </w:r>
            <w:r w:rsidR="0029499A">
              <w:rPr>
                <w:sz w:val="24"/>
                <w:szCs w:val="24"/>
              </w:rPr>
              <w:t xml:space="preserve"> </w:t>
            </w:r>
            <w:r w:rsidRPr="0029499A">
              <w:rPr>
                <w:sz w:val="24"/>
                <w:szCs w:val="24"/>
              </w:rPr>
              <w:t xml:space="preserve">Menjelaskan sikap kepahlawanan Sultan Hamengkubowono II dalam menghadap kebijakan </w:t>
            </w:r>
            <w:r w:rsidRPr="0029499A">
              <w:rPr>
                <w:b/>
                <w:sz w:val="24"/>
                <w:szCs w:val="24"/>
              </w:rPr>
              <w:t xml:space="preserve">Raffles </w:t>
            </w:r>
            <w:r w:rsidRPr="0029499A">
              <w:rPr>
                <w:sz w:val="24"/>
                <w:szCs w:val="24"/>
              </w:rPr>
              <w:t xml:space="preserve">dalam mengeksploitasi Jawa sehingga terjadi </w:t>
            </w:r>
            <w:r w:rsidRPr="0029499A">
              <w:rPr>
                <w:i/>
                <w:sz w:val="24"/>
                <w:szCs w:val="24"/>
              </w:rPr>
              <w:t>Geger Sepoy</w:t>
            </w:r>
            <w:r w:rsidRPr="0029499A">
              <w:rPr>
                <w:sz w:val="24"/>
                <w:szCs w:val="24"/>
              </w:rPr>
              <w:t>.</w:t>
            </w:r>
          </w:p>
        </w:tc>
        <w:tc>
          <w:tcPr>
            <w:tcW w:w="5783" w:type="dxa"/>
          </w:tcPr>
          <w:p w:rsidR="0096192D" w:rsidRPr="0029499A" w:rsidRDefault="00AE3FEC" w:rsidP="00BE2244">
            <w:pPr>
              <w:pStyle w:val="ListParagraph"/>
              <w:numPr>
                <w:ilvl w:val="0"/>
                <w:numId w:val="4"/>
              </w:numPr>
              <w:autoSpaceDE w:val="0"/>
              <w:autoSpaceDN w:val="0"/>
              <w:adjustRightInd w:val="0"/>
              <w:spacing w:before="60" w:after="60"/>
              <w:ind w:left="170" w:hanging="227"/>
              <w:contextualSpacing w:val="0"/>
              <w:rPr>
                <w:sz w:val="24"/>
                <w:szCs w:val="24"/>
              </w:rPr>
            </w:pPr>
            <w:r w:rsidRPr="00AE3FEC">
              <w:rPr>
                <w:sz w:val="24"/>
              </w:rPr>
              <w:pict>
                <v:group id="_x0000_s1889" style="position:absolute;left:0;text-align:left;margin-left:396pt;margin-top:-.1pt;width:.5pt;height:0;z-index:-251651072;mso-position-horizontal-relative:page;mso-position-vertical-relative:text" coordorigin="7920,-2" coordsize="10,0">
                  <v:shape id="_x0000_s1890" style="position:absolute;left:7920;top:-2;width:10;height:0" coordorigin="7920,-2" coordsize="10,0" path="m7920,-2r10,e" filled="f" strokeweight=".58pt">
                    <v:path arrowok="t"/>
                  </v:shape>
                  <w10:wrap anchorx="page"/>
                </v:group>
              </w:pict>
            </w:r>
            <w:r w:rsidR="0096192D" w:rsidRPr="0029499A">
              <w:rPr>
                <w:sz w:val="24"/>
                <w:szCs w:val="24"/>
              </w:rPr>
              <w:t xml:space="preserve">Menjelaskan sikap kepahlawanan Sultan </w:t>
            </w:r>
            <w:r w:rsidR="0096192D" w:rsidRPr="00BE2244">
              <w:rPr>
                <w:rFonts w:cs="CenturySchoolbook"/>
                <w:sz w:val="24"/>
                <w:szCs w:val="24"/>
              </w:rPr>
              <w:t>Hamengkubowono</w:t>
            </w:r>
            <w:r w:rsidR="0096192D" w:rsidRPr="0029499A">
              <w:rPr>
                <w:sz w:val="24"/>
                <w:szCs w:val="24"/>
              </w:rPr>
              <w:t xml:space="preserve"> II dalam menghadapi kebijakan Raffles.</w:t>
            </w:r>
          </w:p>
          <w:p w:rsidR="0096192D" w:rsidRPr="0029499A" w:rsidRDefault="0096192D" w:rsidP="00BE2244">
            <w:pPr>
              <w:pStyle w:val="ListParagraph"/>
              <w:numPr>
                <w:ilvl w:val="0"/>
                <w:numId w:val="4"/>
              </w:numPr>
              <w:autoSpaceDE w:val="0"/>
              <w:autoSpaceDN w:val="0"/>
              <w:adjustRightInd w:val="0"/>
              <w:spacing w:before="60" w:after="60"/>
              <w:ind w:left="170" w:hanging="227"/>
              <w:contextualSpacing w:val="0"/>
              <w:rPr>
                <w:sz w:val="24"/>
              </w:rPr>
            </w:pPr>
            <w:r w:rsidRPr="00BE2244">
              <w:rPr>
                <w:rFonts w:cs="CenturySchoolbook"/>
                <w:sz w:val="24"/>
                <w:szCs w:val="24"/>
              </w:rPr>
              <w:t>Menjelaskan</w:t>
            </w:r>
            <w:r w:rsidRPr="0029499A">
              <w:rPr>
                <w:sz w:val="24"/>
                <w:szCs w:val="24"/>
              </w:rPr>
              <w:t xml:space="preserve"> kausalitas sikap kepahlawanan Sultan</w:t>
            </w:r>
            <w:r w:rsidR="000F4943">
              <w:rPr>
                <w:sz w:val="24"/>
                <w:szCs w:val="24"/>
              </w:rPr>
              <w:t xml:space="preserve"> </w:t>
            </w:r>
            <w:r w:rsidRPr="0029499A">
              <w:rPr>
                <w:sz w:val="24"/>
                <w:szCs w:val="24"/>
              </w:rPr>
              <w:t>Hamengkubowono II dan</w:t>
            </w:r>
            <w:r w:rsidR="0029499A">
              <w:rPr>
                <w:sz w:val="24"/>
                <w:szCs w:val="24"/>
              </w:rPr>
              <w:t xml:space="preserve"> </w:t>
            </w:r>
            <w:r w:rsidRPr="0029499A">
              <w:rPr>
                <w:i/>
                <w:sz w:val="24"/>
                <w:szCs w:val="24"/>
              </w:rPr>
              <w:t>Geger Sepoy</w:t>
            </w:r>
            <w:r w:rsidRPr="0029499A">
              <w:rPr>
                <w:sz w:val="24"/>
                <w:szCs w:val="24"/>
              </w:rPr>
              <w:t>.</w:t>
            </w:r>
          </w:p>
        </w:tc>
      </w:tr>
      <w:tr w:rsidR="0029499A" w:rsidRPr="0029499A" w:rsidTr="00970291">
        <w:tc>
          <w:tcPr>
            <w:tcW w:w="3402" w:type="dxa"/>
          </w:tcPr>
          <w:p w:rsidR="0096192D" w:rsidRPr="0029499A" w:rsidRDefault="0096192D" w:rsidP="0029499A">
            <w:pPr>
              <w:spacing w:before="60" w:after="60"/>
              <w:rPr>
                <w:sz w:val="24"/>
              </w:rPr>
            </w:pPr>
            <w:r w:rsidRPr="0029499A">
              <w:rPr>
                <w:sz w:val="24"/>
                <w:szCs w:val="24"/>
              </w:rPr>
              <w:t>11.11</w:t>
            </w:r>
            <w:r w:rsidR="0029499A">
              <w:rPr>
                <w:sz w:val="24"/>
                <w:szCs w:val="24"/>
              </w:rPr>
              <w:t xml:space="preserve"> </w:t>
            </w:r>
            <w:r w:rsidRPr="0029499A">
              <w:rPr>
                <w:sz w:val="24"/>
                <w:szCs w:val="24"/>
              </w:rPr>
              <w:t xml:space="preserve">Menjelaskan tindakan </w:t>
            </w:r>
            <w:r w:rsidRPr="0029499A">
              <w:rPr>
                <w:i/>
                <w:sz w:val="24"/>
                <w:szCs w:val="24"/>
              </w:rPr>
              <w:t xml:space="preserve">Raffles </w:t>
            </w:r>
            <w:r w:rsidRPr="0029499A">
              <w:rPr>
                <w:sz w:val="24"/>
                <w:szCs w:val="24"/>
              </w:rPr>
              <w:t>dalam mengeskploitasi kekayaan Hindia Belanda.</w:t>
            </w:r>
          </w:p>
        </w:tc>
        <w:tc>
          <w:tcPr>
            <w:tcW w:w="5783" w:type="dxa"/>
          </w:tcPr>
          <w:p w:rsidR="0096192D" w:rsidRPr="0029499A" w:rsidRDefault="0096192D" w:rsidP="00BE2244">
            <w:pPr>
              <w:pStyle w:val="ListParagraph"/>
              <w:numPr>
                <w:ilvl w:val="0"/>
                <w:numId w:val="4"/>
              </w:numPr>
              <w:autoSpaceDE w:val="0"/>
              <w:autoSpaceDN w:val="0"/>
              <w:adjustRightInd w:val="0"/>
              <w:spacing w:before="60" w:after="60"/>
              <w:ind w:left="170" w:hanging="227"/>
              <w:contextualSpacing w:val="0"/>
              <w:rPr>
                <w:sz w:val="24"/>
              </w:rPr>
            </w:pPr>
            <w:r w:rsidRPr="00BE2244">
              <w:rPr>
                <w:rFonts w:cs="CenturySchoolbook"/>
                <w:sz w:val="24"/>
                <w:szCs w:val="24"/>
              </w:rPr>
              <w:t>Menjelaskan</w:t>
            </w:r>
            <w:r w:rsidRPr="0029499A">
              <w:rPr>
                <w:sz w:val="24"/>
                <w:szCs w:val="24"/>
              </w:rPr>
              <w:t xml:space="preserve"> tindakan </w:t>
            </w:r>
            <w:r w:rsidRPr="0029499A">
              <w:rPr>
                <w:i/>
                <w:sz w:val="24"/>
                <w:szCs w:val="24"/>
              </w:rPr>
              <w:t xml:space="preserve">Raffles </w:t>
            </w:r>
            <w:r w:rsidRPr="0029499A">
              <w:rPr>
                <w:sz w:val="24"/>
                <w:szCs w:val="24"/>
              </w:rPr>
              <w:t>dalam mengeskploitasi kekayaan Hindia Belanda sejak Sultan Hamengkubuwono III dan</w:t>
            </w:r>
            <w:r w:rsidR="0029499A">
              <w:rPr>
                <w:sz w:val="24"/>
                <w:szCs w:val="24"/>
              </w:rPr>
              <w:t xml:space="preserve"> </w:t>
            </w:r>
            <w:r w:rsidRPr="0029499A">
              <w:rPr>
                <w:sz w:val="24"/>
                <w:szCs w:val="24"/>
              </w:rPr>
              <w:t>penerusnya.</w:t>
            </w:r>
          </w:p>
        </w:tc>
      </w:tr>
      <w:tr w:rsidR="0029499A" w:rsidRPr="0029499A" w:rsidTr="00970291">
        <w:tc>
          <w:tcPr>
            <w:tcW w:w="3402" w:type="dxa"/>
          </w:tcPr>
          <w:p w:rsidR="0096192D" w:rsidRPr="0029499A" w:rsidRDefault="00AE3FEC" w:rsidP="0029499A">
            <w:pPr>
              <w:spacing w:before="60" w:after="60"/>
              <w:rPr>
                <w:sz w:val="24"/>
              </w:rPr>
            </w:pPr>
            <w:r>
              <w:rPr>
                <w:sz w:val="24"/>
              </w:rPr>
              <w:pict>
                <v:group id="_x0000_s1891" style="position:absolute;margin-left:396pt;margin-top:.8pt;width:.5pt;height:0;z-index:-251649024;mso-position-horizontal-relative:page;mso-position-vertical-relative:text" coordorigin="7920,16" coordsize="10,0">
                  <v:shape id="_x0000_s1892" style="position:absolute;left:7920;top:16;width:10;height:0" coordorigin="7920,16" coordsize="10,0" path="m7920,16r10,e" filled="f" strokeweight=".58pt">
                    <v:path arrowok="t"/>
                  </v:shape>
                  <w10:wrap anchorx="page"/>
                </v:group>
              </w:pict>
            </w:r>
            <w:r w:rsidR="0096192D" w:rsidRPr="0029499A">
              <w:rPr>
                <w:sz w:val="24"/>
                <w:szCs w:val="24"/>
              </w:rPr>
              <w:t>11.12</w:t>
            </w:r>
            <w:r w:rsidR="0029499A">
              <w:rPr>
                <w:sz w:val="24"/>
                <w:szCs w:val="24"/>
              </w:rPr>
              <w:t xml:space="preserve"> </w:t>
            </w:r>
            <w:r w:rsidR="0096192D" w:rsidRPr="0029499A">
              <w:rPr>
                <w:sz w:val="24"/>
                <w:szCs w:val="24"/>
              </w:rPr>
              <w:t>Menjelaskan lunturnya kearifan kebudayaan</w:t>
            </w:r>
            <w:r w:rsidR="000F4943">
              <w:rPr>
                <w:sz w:val="24"/>
                <w:szCs w:val="24"/>
              </w:rPr>
              <w:t xml:space="preserve"> </w:t>
            </w:r>
            <w:r w:rsidR="0096192D" w:rsidRPr="0029499A">
              <w:rPr>
                <w:sz w:val="24"/>
                <w:szCs w:val="24"/>
              </w:rPr>
              <w:t>Jawa dan</w:t>
            </w:r>
            <w:r w:rsidR="0029499A">
              <w:rPr>
                <w:sz w:val="24"/>
                <w:szCs w:val="24"/>
              </w:rPr>
              <w:t xml:space="preserve"> </w:t>
            </w:r>
            <w:r w:rsidR="0096192D" w:rsidRPr="0029499A">
              <w:rPr>
                <w:sz w:val="24"/>
                <w:szCs w:val="24"/>
              </w:rPr>
              <w:t>perlawanan Pangeran Diponegoro.</w:t>
            </w:r>
          </w:p>
        </w:tc>
        <w:tc>
          <w:tcPr>
            <w:tcW w:w="5783" w:type="dxa"/>
          </w:tcPr>
          <w:p w:rsidR="0096192D" w:rsidRPr="0029499A" w:rsidRDefault="0096192D" w:rsidP="00BE2244">
            <w:pPr>
              <w:pStyle w:val="ListParagraph"/>
              <w:numPr>
                <w:ilvl w:val="0"/>
                <w:numId w:val="4"/>
              </w:numPr>
              <w:autoSpaceDE w:val="0"/>
              <w:autoSpaceDN w:val="0"/>
              <w:adjustRightInd w:val="0"/>
              <w:spacing w:before="60" w:after="60"/>
              <w:ind w:left="170" w:hanging="227"/>
              <w:contextualSpacing w:val="0"/>
              <w:rPr>
                <w:sz w:val="24"/>
                <w:szCs w:val="24"/>
              </w:rPr>
            </w:pPr>
            <w:r w:rsidRPr="0029499A">
              <w:rPr>
                <w:sz w:val="24"/>
              </w:rPr>
              <w:br w:type="column"/>
            </w:r>
            <w:r w:rsidRPr="00BE2244">
              <w:rPr>
                <w:rFonts w:cs="CenturySchoolbook"/>
                <w:sz w:val="24"/>
                <w:szCs w:val="24"/>
              </w:rPr>
              <w:t>Menjelaskan</w:t>
            </w:r>
            <w:r w:rsidRPr="0029499A">
              <w:rPr>
                <w:sz w:val="24"/>
                <w:szCs w:val="24"/>
              </w:rPr>
              <w:t xml:space="preserve"> konteks lunturnya kearifan kebudayaan Jawa pada masa kepemimpinan Sultan Hamengkubowono III dan</w:t>
            </w:r>
            <w:r w:rsidR="0029499A">
              <w:rPr>
                <w:sz w:val="24"/>
                <w:szCs w:val="24"/>
              </w:rPr>
              <w:t xml:space="preserve"> </w:t>
            </w:r>
            <w:r w:rsidRPr="0029499A">
              <w:rPr>
                <w:sz w:val="24"/>
                <w:szCs w:val="24"/>
              </w:rPr>
              <w:t>seterusnya.</w:t>
            </w:r>
          </w:p>
          <w:p w:rsidR="0096192D" w:rsidRPr="0029499A" w:rsidRDefault="00AE3FEC" w:rsidP="00037513">
            <w:pPr>
              <w:pStyle w:val="ListParagraph"/>
              <w:numPr>
                <w:ilvl w:val="0"/>
                <w:numId w:val="4"/>
              </w:numPr>
              <w:autoSpaceDE w:val="0"/>
              <w:autoSpaceDN w:val="0"/>
              <w:adjustRightInd w:val="0"/>
              <w:spacing w:before="60" w:after="60"/>
              <w:ind w:left="170" w:hanging="227"/>
              <w:contextualSpacing w:val="0"/>
              <w:rPr>
                <w:sz w:val="24"/>
              </w:rPr>
            </w:pPr>
            <w:r>
              <w:rPr>
                <w:sz w:val="24"/>
              </w:rPr>
              <w:pict>
                <v:group id="_x0000_s1893" style="position:absolute;left:0;text-align:left;margin-left:396pt;margin-top:57.75pt;width:.5pt;height:0;z-index:-251646976;mso-position-horizontal-relative:page" coordorigin="7920,1155" coordsize="10,0">
                  <v:shape id="_x0000_s1894" style="position:absolute;left:7920;top:1155;width:10;height:0" coordorigin="7920,1155" coordsize="10,0" path="m7920,1155r10,e" filled="f" strokeweight=".58pt">
                    <v:path arrowok="t"/>
                  </v:shape>
                  <w10:wrap anchorx="page"/>
                </v:group>
              </w:pict>
            </w:r>
            <w:r w:rsidR="0096192D" w:rsidRPr="00BE2244">
              <w:rPr>
                <w:rFonts w:cs="CenturySchoolbook"/>
                <w:sz w:val="24"/>
                <w:szCs w:val="24"/>
              </w:rPr>
              <w:t>Menjelaskan</w:t>
            </w:r>
            <w:r w:rsidR="0096192D" w:rsidRPr="0029499A">
              <w:rPr>
                <w:sz w:val="24"/>
                <w:szCs w:val="24"/>
              </w:rPr>
              <w:t xml:space="preserve"> kausalitas antara luntutrnya kearifan kebudayaan Jawa pada masa kepemimpinan Sultan Hamengkubowono III dan</w:t>
            </w:r>
            <w:r w:rsidR="0029499A">
              <w:rPr>
                <w:sz w:val="24"/>
                <w:szCs w:val="24"/>
              </w:rPr>
              <w:t xml:space="preserve"> </w:t>
            </w:r>
            <w:r w:rsidR="0096192D" w:rsidRPr="0029499A">
              <w:rPr>
                <w:sz w:val="24"/>
                <w:szCs w:val="24"/>
              </w:rPr>
              <w:t>penggantinya sehingga tumbuh perlawanan Pangeran Diponegoro.</w:t>
            </w:r>
          </w:p>
        </w:tc>
      </w:tr>
      <w:tr w:rsidR="0029499A" w:rsidRPr="0029499A" w:rsidTr="00970291">
        <w:tc>
          <w:tcPr>
            <w:tcW w:w="3402" w:type="dxa"/>
          </w:tcPr>
          <w:p w:rsidR="0096192D" w:rsidRPr="0029499A" w:rsidRDefault="0096192D" w:rsidP="0029499A">
            <w:pPr>
              <w:spacing w:before="60" w:after="60"/>
              <w:rPr>
                <w:sz w:val="24"/>
              </w:rPr>
            </w:pPr>
            <w:r w:rsidRPr="0029499A">
              <w:rPr>
                <w:sz w:val="24"/>
                <w:szCs w:val="24"/>
              </w:rPr>
              <w:t>11.13</w:t>
            </w:r>
            <w:r w:rsidR="0029499A">
              <w:rPr>
                <w:sz w:val="24"/>
                <w:szCs w:val="24"/>
              </w:rPr>
              <w:t xml:space="preserve"> </w:t>
            </w:r>
            <w:r w:rsidRPr="0029499A">
              <w:rPr>
                <w:sz w:val="24"/>
                <w:szCs w:val="24"/>
              </w:rPr>
              <w:t>Menjelaskan keterkaitan Perang Diponegoro dengan kebijakan Tanam Paksa.</w:t>
            </w:r>
          </w:p>
        </w:tc>
        <w:tc>
          <w:tcPr>
            <w:tcW w:w="5783" w:type="dxa"/>
          </w:tcPr>
          <w:p w:rsidR="0096192D" w:rsidRPr="00BE2244" w:rsidRDefault="0096192D"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BE2244">
              <w:rPr>
                <w:rFonts w:cs="CenturySchoolbook"/>
                <w:sz w:val="24"/>
                <w:szCs w:val="24"/>
              </w:rPr>
              <w:t>Menjelaskan keterkaitan antara kebijakan Tanam</w:t>
            </w:r>
            <w:r w:rsidR="000F4943" w:rsidRPr="00BE2244">
              <w:rPr>
                <w:rFonts w:cs="CenturySchoolbook"/>
                <w:sz w:val="24"/>
                <w:szCs w:val="24"/>
              </w:rPr>
              <w:t xml:space="preserve"> </w:t>
            </w:r>
            <w:r w:rsidR="00AE3FEC">
              <w:rPr>
                <w:rFonts w:cs="CenturySchoolbook"/>
                <w:sz w:val="24"/>
                <w:szCs w:val="24"/>
              </w:rPr>
              <w:pict>
                <v:group id="_x0000_s1897" style="position:absolute;left:0;text-align:left;margin-left:396pt;margin-top:14.7pt;width:.5pt;height:0;z-index:-251644928;mso-position-horizontal-relative:page;mso-position-vertical-relative:text" coordorigin="7920,294" coordsize="10,0">
                  <v:shape id="_x0000_s1898" style="position:absolute;left:7920;top:294;width:10;height:0" coordorigin="7920,294" coordsize="10,0" path="m7920,294r10,e" filled="f" strokeweight=".58pt">
                    <v:path arrowok="t"/>
                  </v:shape>
                  <w10:wrap anchorx="page"/>
                </v:group>
              </w:pict>
            </w:r>
            <w:r w:rsidRPr="00BE2244">
              <w:rPr>
                <w:rFonts w:cs="CenturySchoolbook"/>
                <w:sz w:val="24"/>
                <w:szCs w:val="24"/>
              </w:rPr>
              <w:t>Paksa dengan Perang Diponegoro.</w:t>
            </w:r>
          </w:p>
        </w:tc>
      </w:tr>
      <w:tr w:rsidR="0029499A" w:rsidRPr="0029499A" w:rsidTr="00970291">
        <w:tc>
          <w:tcPr>
            <w:tcW w:w="3402" w:type="dxa"/>
          </w:tcPr>
          <w:p w:rsidR="0096192D" w:rsidRPr="0029499A" w:rsidRDefault="0096192D" w:rsidP="0029499A">
            <w:pPr>
              <w:spacing w:before="60" w:after="60"/>
              <w:rPr>
                <w:sz w:val="24"/>
              </w:rPr>
            </w:pPr>
            <w:r w:rsidRPr="0029499A">
              <w:rPr>
                <w:sz w:val="24"/>
                <w:szCs w:val="24"/>
              </w:rPr>
              <w:t>11.14</w:t>
            </w:r>
            <w:r w:rsidR="0029499A">
              <w:rPr>
                <w:sz w:val="24"/>
                <w:szCs w:val="24"/>
              </w:rPr>
              <w:t xml:space="preserve"> </w:t>
            </w:r>
            <w:r w:rsidRPr="0029499A">
              <w:rPr>
                <w:sz w:val="24"/>
                <w:szCs w:val="24"/>
              </w:rPr>
              <w:t>Membandingkan efek positif dan</w:t>
            </w:r>
            <w:r w:rsidR="0029499A">
              <w:rPr>
                <w:sz w:val="24"/>
                <w:szCs w:val="24"/>
              </w:rPr>
              <w:t xml:space="preserve"> </w:t>
            </w:r>
            <w:r w:rsidRPr="0029499A">
              <w:rPr>
                <w:sz w:val="24"/>
                <w:szCs w:val="24"/>
              </w:rPr>
              <w:t>negatif dari kebijakan Tanam Paksa.</w:t>
            </w:r>
          </w:p>
        </w:tc>
        <w:tc>
          <w:tcPr>
            <w:tcW w:w="5783" w:type="dxa"/>
          </w:tcPr>
          <w:p w:rsidR="0096192D" w:rsidRPr="00BE2244" w:rsidRDefault="0096192D"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BE2244">
              <w:rPr>
                <w:rFonts w:cs="CenturySchoolbook"/>
                <w:sz w:val="24"/>
                <w:szCs w:val="24"/>
              </w:rPr>
              <w:t>Membandingkan efek positif dan</w:t>
            </w:r>
            <w:r w:rsidR="0029499A" w:rsidRPr="00BE2244">
              <w:rPr>
                <w:rFonts w:cs="CenturySchoolbook"/>
                <w:sz w:val="24"/>
                <w:szCs w:val="24"/>
              </w:rPr>
              <w:t xml:space="preserve"> </w:t>
            </w:r>
            <w:r w:rsidRPr="00BE2244">
              <w:rPr>
                <w:rFonts w:cs="CenturySchoolbook"/>
                <w:sz w:val="24"/>
                <w:szCs w:val="24"/>
              </w:rPr>
              <w:t>negatif dari kebijakan Tanam Paksa.</w:t>
            </w:r>
          </w:p>
        </w:tc>
      </w:tr>
      <w:tr w:rsidR="0029499A" w:rsidRPr="0029499A" w:rsidTr="00970291">
        <w:tc>
          <w:tcPr>
            <w:tcW w:w="3402" w:type="dxa"/>
          </w:tcPr>
          <w:p w:rsidR="0096192D" w:rsidRPr="0029499A" w:rsidRDefault="0096192D" w:rsidP="0029499A">
            <w:pPr>
              <w:spacing w:before="60" w:after="60"/>
              <w:rPr>
                <w:sz w:val="24"/>
              </w:rPr>
            </w:pPr>
            <w:r w:rsidRPr="0029499A">
              <w:rPr>
                <w:sz w:val="24"/>
                <w:szCs w:val="24"/>
              </w:rPr>
              <w:t>11.15</w:t>
            </w:r>
            <w:r w:rsidR="0029499A">
              <w:rPr>
                <w:sz w:val="24"/>
                <w:szCs w:val="24"/>
              </w:rPr>
              <w:t xml:space="preserve"> </w:t>
            </w:r>
            <w:r w:rsidRPr="0029499A">
              <w:rPr>
                <w:sz w:val="24"/>
                <w:szCs w:val="24"/>
              </w:rPr>
              <w:t>Menjelaskan dinamika politik sekutu-seteru raja-raja di Nusantara dalam menghadapi kolonialisme Hindia Belanda.</w:t>
            </w:r>
          </w:p>
        </w:tc>
        <w:tc>
          <w:tcPr>
            <w:tcW w:w="5783" w:type="dxa"/>
          </w:tcPr>
          <w:p w:rsidR="0096192D" w:rsidRPr="00BE2244" w:rsidRDefault="0096192D"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BE2244">
              <w:rPr>
                <w:rFonts w:cs="CenturySchoolbook"/>
                <w:sz w:val="24"/>
                <w:szCs w:val="24"/>
              </w:rPr>
              <w:t>Menjelaskan dinamika politik sekutu-seteru raja- raja di Nusantara dalam menghadapi kolonialisme Hindia Belanda.</w:t>
            </w:r>
          </w:p>
        </w:tc>
      </w:tr>
      <w:tr w:rsidR="0029499A" w:rsidRPr="0029499A" w:rsidTr="00970291">
        <w:tc>
          <w:tcPr>
            <w:tcW w:w="3402" w:type="dxa"/>
          </w:tcPr>
          <w:p w:rsidR="0096192D" w:rsidRPr="0029499A" w:rsidRDefault="0096192D" w:rsidP="0029499A">
            <w:pPr>
              <w:spacing w:before="60" w:after="60"/>
              <w:rPr>
                <w:sz w:val="24"/>
              </w:rPr>
            </w:pPr>
            <w:r w:rsidRPr="0029499A">
              <w:rPr>
                <w:sz w:val="24"/>
                <w:szCs w:val="24"/>
              </w:rPr>
              <w:t>11.16</w:t>
            </w:r>
            <w:r w:rsidR="0029499A">
              <w:rPr>
                <w:sz w:val="24"/>
                <w:szCs w:val="24"/>
              </w:rPr>
              <w:t xml:space="preserve"> </w:t>
            </w:r>
            <w:r w:rsidRPr="0029499A">
              <w:rPr>
                <w:sz w:val="24"/>
                <w:szCs w:val="24"/>
              </w:rPr>
              <w:t>Menjelaskan keterkaitan</w:t>
            </w:r>
            <w:r w:rsidR="0029499A">
              <w:rPr>
                <w:sz w:val="24"/>
                <w:szCs w:val="24"/>
              </w:rPr>
              <w:t xml:space="preserve"> </w:t>
            </w:r>
            <w:r w:rsidRPr="0029499A">
              <w:rPr>
                <w:sz w:val="24"/>
                <w:szCs w:val="24"/>
              </w:rPr>
              <w:t>antara politik etis dengan kesempatan pendidikan, kesempatan berwirausaha dan</w:t>
            </w:r>
            <w:r w:rsidR="0029499A">
              <w:rPr>
                <w:sz w:val="24"/>
                <w:szCs w:val="24"/>
              </w:rPr>
              <w:t xml:space="preserve"> </w:t>
            </w:r>
            <w:r w:rsidRPr="0029499A">
              <w:rPr>
                <w:sz w:val="24"/>
                <w:szCs w:val="24"/>
              </w:rPr>
              <w:t>tumbuhnya kesadaran politik.</w:t>
            </w:r>
          </w:p>
        </w:tc>
        <w:tc>
          <w:tcPr>
            <w:tcW w:w="5783" w:type="dxa"/>
          </w:tcPr>
          <w:p w:rsidR="0096192D" w:rsidRPr="00BE2244" w:rsidRDefault="00AE3FEC"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Pr>
                <w:rFonts w:cs="CenturySchoolbook"/>
                <w:sz w:val="24"/>
                <w:szCs w:val="24"/>
              </w:rPr>
              <w:pict>
                <v:group id="_x0000_s1899" style="position:absolute;left:0;text-align:left;margin-left:396pt;margin-top:-.45pt;width:.5pt;height:0;z-index:-251642880;mso-position-horizontal-relative:page;mso-position-vertical-relative:text" coordorigin="7920,-9" coordsize="10,0">
                  <v:shape id="_x0000_s1900" style="position:absolute;left:7920;top:-9;width:10;height:0" coordorigin="7920,-9" coordsize="10,0" path="m7920,-9r10,e" filled="f" strokeweight=".58pt">
                    <v:path arrowok="t"/>
                  </v:shape>
                  <w10:wrap anchorx="page"/>
                </v:group>
              </w:pict>
            </w:r>
            <w:r w:rsidR="0096192D" w:rsidRPr="00BE2244">
              <w:rPr>
                <w:rFonts w:cs="CenturySchoolbook"/>
                <w:sz w:val="24"/>
                <w:szCs w:val="24"/>
              </w:rPr>
              <w:t>Menjelaskan latar belakang terjadinya kebijakan politik etis</w:t>
            </w:r>
          </w:p>
          <w:p w:rsidR="0096192D" w:rsidRPr="00BE2244" w:rsidRDefault="0096192D"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BE2244">
              <w:rPr>
                <w:rFonts w:cs="CenturySchoolbook"/>
                <w:sz w:val="24"/>
                <w:szCs w:val="24"/>
              </w:rPr>
              <w:t>Menjelaskan kebijakan kesempatan pendidikan dan kesempatan berwirausaha kepada pribumi dari kebijakan politik etis.</w:t>
            </w:r>
          </w:p>
          <w:p w:rsidR="0096192D" w:rsidRPr="00BE2244" w:rsidRDefault="00AE3FEC" w:rsidP="00037513">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Pr>
                <w:rFonts w:cs="CenturySchoolbook"/>
                <w:sz w:val="24"/>
                <w:szCs w:val="24"/>
              </w:rPr>
              <w:pict>
                <v:group id="_x0000_s1901" style="position:absolute;left:0;text-align:left;margin-left:396pt;margin-top:43.35pt;width:.5pt;height:0;z-index:-251641856;mso-position-horizontal-relative:page" coordorigin="7920,867" coordsize="10,0">
                  <v:shape id="_x0000_s1902" style="position:absolute;left:7920;top:867;width:10;height:0" coordorigin="7920,867" coordsize="10,0" path="m7920,867r10,e" filled="f" strokeweight=".58pt">
                    <v:path arrowok="t"/>
                  </v:shape>
                  <w10:wrap anchorx="page"/>
                </v:group>
              </w:pict>
            </w:r>
            <w:r w:rsidR="0096192D" w:rsidRPr="00BE2244">
              <w:rPr>
                <w:rFonts w:cs="CenturySchoolbook"/>
                <w:sz w:val="24"/>
                <w:szCs w:val="24"/>
              </w:rPr>
              <w:t>Menjelaskan keterkaitan</w:t>
            </w:r>
            <w:r w:rsidR="0029499A" w:rsidRPr="00BE2244">
              <w:rPr>
                <w:rFonts w:cs="CenturySchoolbook"/>
                <w:sz w:val="24"/>
                <w:szCs w:val="24"/>
              </w:rPr>
              <w:t xml:space="preserve"> </w:t>
            </w:r>
            <w:r w:rsidR="0096192D" w:rsidRPr="00BE2244">
              <w:rPr>
                <w:rFonts w:cs="CenturySchoolbook"/>
                <w:sz w:val="24"/>
                <w:szCs w:val="24"/>
              </w:rPr>
              <w:t>antara politik etis, kesempatan pendidikan, dan</w:t>
            </w:r>
            <w:r w:rsidR="0029499A" w:rsidRPr="00BE2244">
              <w:rPr>
                <w:rFonts w:cs="CenturySchoolbook"/>
                <w:sz w:val="24"/>
                <w:szCs w:val="24"/>
              </w:rPr>
              <w:t xml:space="preserve"> </w:t>
            </w:r>
            <w:r w:rsidR="0096192D" w:rsidRPr="00BE2244">
              <w:rPr>
                <w:rFonts w:cs="CenturySchoolbook"/>
                <w:sz w:val="24"/>
                <w:szCs w:val="24"/>
              </w:rPr>
              <w:t>tumbuhnya kesadaran politik.</w:t>
            </w:r>
          </w:p>
        </w:tc>
      </w:tr>
      <w:tr w:rsidR="0029499A" w:rsidRPr="0029499A" w:rsidTr="00970291">
        <w:tc>
          <w:tcPr>
            <w:tcW w:w="3402" w:type="dxa"/>
          </w:tcPr>
          <w:p w:rsidR="0096192D" w:rsidRPr="0029499A" w:rsidRDefault="0096192D" w:rsidP="0029499A">
            <w:pPr>
              <w:spacing w:before="60" w:after="60"/>
              <w:rPr>
                <w:sz w:val="24"/>
              </w:rPr>
            </w:pPr>
            <w:r w:rsidRPr="0029499A">
              <w:rPr>
                <w:sz w:val="24"/>
                <w:szCs w:val="24"/>
              </w:rPr>
              <w:t>11.17</w:t>
            </w:r>
            <w:r w:rsidR="0029499A">
              <w:rPr>
                <w:sz w:val="24"/>
                <w:szCs w:val="24"/>
              </w:rPr>
              <w:t xml:space="preserve"> </w:t>
            </w:r>
            <w:r w:rsidRPr="0029499A">
              <w:rPr>
                <w:sz w:val="24"/>
                <w:szCs w:val="24"/>
              </w:rPr>
              <w:t>Menjelaskan keterkaitan antara politik etis dengan eksploitasi kekayaan alam Indonesia dan penderitaan rakyat.</w:t>
            </w:r>
          </w:p>
        </w:tc>
        <w:tc>
          <w:tcPr>
            <w:tcW w:w="5783" w:type="dxa"/>
          </w:tcPr>
          <w:p w:rsidR="0096192D" w:rsidRPr="00BE2244" w:rsidRDefault="0096192D"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BE2244">
              <w:rPr>
                <w:rFonts w:cs="CenturySchoolbook"/>
                <w:sz w:val="24"/>
                <w:szCs w:val="24"/>
              </w:rPr>
              <w:t>Menjelaskan keterkaitan antara politik etis</w:t>
            </w:r>
            <w:r w:rsidR="0029499A" w:rsidRPr="00BE2244">
              <w:rPr>
                <w:rFonts w:cs="CenturySchoolbook"/>
                <w:sz w:val="24"/>
                <w:szCs w:val="24"/>
              </w:rPr>
              <w:t xml:space="preserve"> </w:t>
            </w:r>
            <w:r w:rsidRPr="00BE2244">
              <w:rPr>
                <w:rFonts w:cs="CenturySchoolbook"/>
                <w:sz w:val="24"/>
                <w:szCs w:val="24"/>
              </w:rPr>
              <w:t>dengan eksploitasi kekayaan alam Indonesia dan penderitaan rakyat.</w:t>
            </w:r>
          </w:p>
        </w:tc>
      </w:tr>
      <w:tr w:rsidR="0029499A" w:rsidRPr="0029499A" w:rsidTr="00970291">
        <w:tc>
          <w:tcPr>
            <w:tcW w:w="3402" w:type="dxa"/>
          </w:tcPr>
          <w:p w:rsidR="0096192D" w:rsidRPr="0029499A" w:rsidRDefault="0096192D" w:rsidP="0029499A">
            <w:pPr>
              <w:spacing w:before="60" w:after="60"/>
              <w:rPr>
                <w:sz w:val="24"/>
              </w:rPr>
            </w:pPr>
            <w:r w:rsidRPr="0029499A">
              <w:rPr>
                <w:sz w:val="24"/>
                <w:szCs w:val="24"/>
              </w:rPr>
              <w:t>11.18</w:t>
            </w:r>
            <w:r w:rsidR="0029499A">
              <w:rPr>
                <w:sz w:val="24"/>
                <w:szCs w:val="24"/>
              </w:rPr>
              <w:t xml:space="preserve"> </w:t>
            </w:r>
            <w:r w:rsidRPr="0029499A">
              <w:rPr>
                <w:sz w:val="24"/>
                <w:szCs w:val="24"/>
              </w:rPr>
              <w:t>Menjelaskan keterkaitan antara intelektualitas dan</w:t>
            </w:r>
            <w:r w:rsidR="0029499A">
              <w:rPr>
                <w:sz w:val="24"/>
                <w:szCs w:val="24"/>
              </w:rPr>
              <w:t xml:space="preserve"> </w:t>
            </w:r>
            <w:r w:rsidRPr="0029499A">
              <w:rPr>
                <w:sz w:val="24"/>
                <w:szCs w:val="24"/>
              </w:rPr>
              <w:t>munculnya kesadaran kebangsaan</w:t>
            </w:r>
          </w:p>
        </w:tc>
        <w:tc>
          <w:tcPr>
            <w:tcW w:w="5783" w:type="dxa"/>
          </w:tcPr>
          <w:p w:rsidR="0096192D" w:rsidRPr="00BE2244" w:rsidRDefault="0096192D"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BE2244">
              <w:rPr>
                <w:rFonts w:cs="CenturySchoolbook"/>
                <w:sz w:val="24"/>
                <w:szCs w:val="24"/>
              </w:rPr>
              <w:t>Menjelaskan keterkaitan antara intelektualitas dan munculnya kesadaran kebangsaan</w:t>
            </w:r>
          </w:p>
        </w:tc>
      </w:tr>
      <w:tr w:rsidR="0029499A" w:rsidRPr="0029499A" w:rsidTr="00970291">
        <w:tc>
          <w:tcPr>
            <w:tcW w:w="3402" w:type="dxa"/>
          </w:tcPr>
          <w:p w:rsidR="0096192D" w:rsidRPr="0029499A" w:rsidRDefault="0096192D" w:rsidP="0029499A">
            <w:pPr>
              <w:spacing w:before="60" w:after="60"/>
              <w:rPr>
                <w:sz w:val="24"/>
              </w:rPr>
            </w:pPr>
            <w:r w:rsidRPr="0029499A">
              <w:rPr>
                <w:sz w:val="24"/>
                <w:szCs w:val="24"/>
              </w:rPr>
              <w:t>11.19</w:t>
            </w:r>
            <w:r w:rsidR="0029499A">
              <w:rPr>
                <w:sz w:val="24"/>
                <w:szCs w:val="24"/>
              </w:rPr>
              <w:t xml:space="preserve"> </w:t>
            </w:r>
            <w:r w:rsidRPr="0029499A">
              <w:rPr>
                <w:sz w:val="24"/>
                <w:szCs w:val="24"/>
              </w:rPr>
              <w:t>Membandingkan organisasi perjuangan nasional sebelum tahun 1908 dan</w:t>
            </w:r>
            <w:r w:rsidR="0029499A">
              <w:rPr>
                <w:sz w:val="24"/>
                <w:szCs w:val="24"/>
              </w:rPr>
              <w:t xml:space="preserve"> </w:t>
            </w:r>
            <w:r w:rsidRPr="0029499A">
              <w:rPr>
                <w:sz w:val="24"/>
                <w:szCs w:val="24"/>
              </w:rPr>
              <w:t>sesudah 1908.</w:t>
            </w:r>
          </w:p>
        </w:tc>
        <w:tc>
          <w:tcPr>
            <w:tcW w:w="5783" w:type="dxa"/>
          </w:tcPr>
          <w:p w:rsidR="0096192D" w:rsidRPr="00BE2244" w:rsidRDefault="0096192D"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BE2244">
              <w:rPr>
                <w:rFonts w:cs="CenturySchoolbook"/>
                <w:sz w:val="24"/>
                <w:szCs w:val="24"/>
              </w:rPr>
              <w:t>Mengidentifikasi karakteristik perjuangan nasional sebelum tahun 1908.</w:t>
            </w:r>
          </w:p>
          <w:p w:rsidR="0096192D" w:rsidRPr="00BE2244" w:rsidRDefault="0096192D"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BE2244">
              <w:rPr>
                <w:rFonts w:cs="CenturySchoolbook"/>
                <w:sz w:val="24"/>
                <w:szCs w:val="24"/>
              </w:rPr>
              <w:t>Mengidentifikasi karakteristik perjuangan nasional setelah tahun 1908.</w:t>
            </w:r>
          </w:p>
          <w:p w:rsidR="0096192D" w:rsidRPr="00BE2244" w:rsidRDefault="00AE3FEC" w:rsidP="00037513">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Pr>
                <w:rFonts w:cs="CenturySchoolbook"/>
                <w:sz w:val="24"/>
                <w:szCs w:val="24"/>
              </w:rPr>
              <w:pict>
                <v:group id="_x0000_s1903" style="position:absolute;left:0;text-align:left;margin-left:396pt;margin-top:28.95pt;width:.5pt;height:0;z-index:-251639808;mso-position-horizontal-relative:page" coordorigin="7920,579" coordsize="10,0">
                  <v:shape id="_x0000_s1904" style="position:absolute;left:7920;top:579;width:10;height:0" coordorigin="7920,579" coordsize="10,0" path="m7920,579r10,e" filled="f" strokeweight=".58pt">
                    <v:path arrowok="t"/>
                  </v:shape>
                  <w10:wrap anchorx="page"/>
                </v:group>
              </w:pict>
            </w:r>
            <w:r w:rsidR="0096192D" w:rsidRPr="00BE2244">
              <w:rPr>
                <w:rFonts w:cs="CenturySchoolbook"/>
                <w:sz w:val="24"/>
                <w:szCs w:val="24"/>
              </w:rPr>
              <w:t>Membandingkan organisasi perjuangan nasional sebelum tahun 1908 dan</w:t>
            </w:r>
            <w:r w:rsidR="0029499A" w:rsidRPr="00BE2244">
              <w:rPr>
                <w:rFonts w:cs="CenturySchoolbook"/>
                <w:sz w:val="24"/>
                <w:szCs w:val="24"/>
              </w:rPr>
              <w:t xml:space="preserve"> </w:t>
            </w:r>
            <w:r w:rsidR="0096192D" w:rsidRPr="00BE2244">
              <w:rPr>
                <w:rFonts w:cs="CenturySchoolbook"/>
                <w:sz w:val="24"/>
                <w:szCs w:val="24"/>
              </w:rPr>
              <w:t>sesudah 1908.</w:t>
            </w:r>
          </w:p>
        </w:tc>
      </w:tr>
      <w:tr w:rsidR="0029499A" w:rsidRPr="0029499A" w:rsidTr="00970291">
        <w:tc>
          <w:tcPr>
            <w:tcW w:w="3402" w:type="dxa"/>
          </w:tcPr>
          <w:p w:rsidR="0096192D" w:rsidRPr="0029499A" w:rsidRDefault="0096192D" w:rsidP="0029499A">
            <w:pPr>
              <w:spacing w:before="60" w:after="60"/>
              <w:rPr>
                <w:sz w:val="24"/>
              </w:rPr>
            </w:pPr>
            <w:r w:rsidRPr="0029499A">
              <w:rPr>
                <w:sz w:val="24"/>
                <w:szCs w:val="24"/>
              </w:rPr>
              <w:t>11.20</w:t>
            </w:r>
            <w:r w:rsidR="0029499A">
              <w:rPr>
                <w:sz w:val="24"/>
                <w:szCs w:val="24"/>
              </w:rPr>
              <w:t xml:space="preserve"> </w:t>
            </w:r>
            <w:r w:rsidRPr="0029499A">
              <w:rPr>
                <w:sz w:val="24"/>
                <w:szCs w:val="24"/>
              </w:rPr>
              <w:t>Menjelaskan faktor internal dan</w:t>
            </w:r>
            <w:r w:rsidR="0029499A">
              <w:rPr>
                <w:sz w:val="24"/>
                <w:szCs w:val="24"/>
              </w:rPr>
              <w:t xml:space="preserve"> </w:t>
            </w:r>
            <w:r w:rsidRPr="0029499A">
              <w:rPr>
                <w:sz w:val="24"/>
                <w:szCs w:val="24"/>
              </w:rPr>
              <w:t>eksternal tumbuhnya organisasi pergerakan nasional</w:t>
            </w:r>
          </w:p>
        </w:tc>
        <w:tc>
          <w:tcPr>
            <w:tcW w:w="5783" w:type="dxa"/>
          </w:tcPr>
          <w:p w:rsidR="0096192D" w:rsidRPr="00BE2244" w:rsidRDefault="0096192D"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BE2244">
              <w:rPr>
                <w:rFonts w:cs="CenturySchoolbook"/>
                <w:sz w:val="24"/>
                <w:szCs w:val="24"/>
              </w:rPr>
              <w:t>Menjelaskan beragam faktor internal tumbuhnya organisasi pergerakan nasional</w:t>
            </w:r>
          </w:p>
          <w:p w:rsidR="0096192D" w:rsidRPr="00BE2244" w:rsidRDefault="00AE3FEC" w:rsidP="00037513">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Pr>
                <w:rFonts w:cs="CenturySchoolbook"/>
                <w:sz w:val="24"/>
                <w:szCs w:val="24"/>
              </w:rPr>
              <w:pict>
                <v:group id="_x0000_s1905" style="position:absolute;left:0;text-align:left;margin-left:396pt;margin-top:28.75pt;width:.5pt;height:0;z-index:-251637760;mso-position-horizontal-relative:page" coordorigin="7920,575" coordsize="10,0">
                  <v:shape id="_x0000_s1906" style="position:absolute;left:7920;top:575;width:10;height:0" coordorigin="7920,575" coordsize="10,0" path="m7920,575r10,e" filled="f" strokeweight=".58pt">
                    <v:path arrowok="t"/>
                  </v:shape>
                  <w10:wrap anchorx="page"/>
                </v:group>
              </w:pict>
            </w:r>
            <w:r w:rsidR="0096192D" w:rsidRPr="00BE2244">
              <w:rPr>
                <w:rFonts w:cs="CenturySchoolbook"/>
                <w:sz w:val="24"/>
                <w:szCs w:val="24"/>
              </w:rPr>
              <w:t>Menjelaskan beragam faktor eksternal tumbuhnya organisasi pergerakan nasional.</w:t>
            </w:r>
          </w:p>
        </w:tc>
      </w:tr>
      <w:tr w:rsidR="0029499A" w:rsidRPr="0029499A" w:rsidTr="00970291">
        <w:tc>
          <w:tcPr>
            <w:tcW w:w="3402" w:type="dxa"/>
          </w:tcPr>
          <w:p w:rsidR="0096192D" w:rsidRPr="0029499A" w:rsidRDefault="0096192D" w:rsidP="0029499A">
            <w:pPr>
              <w:spacing w:before="60" w:after="60"/>
              <w:rPr>
                <w:sz w:val="24"/>
              </w:rPr>
            </w:pPr>
            <w:r w:rsidRPr="0029499A">
              <w:rPr>
                <w:sz w:val="24"/>
                <w:szCs w:val="24"/>
              </w:rPr>
              <w:t>11.21</w:t>
            </w:r>
            <w:r w:rsidR="0029499A">
              <w:rPr>
                <w:sz w:val="24"/>
                <w:szCs w:val="24"/>
              </w:rPr>
              <w:t xml:space="preserve"> </w:t>
            </w:r>
            <w:r w:rsidRPr="0029499A">
              <w:rPr>
                <w:sz w:val="24"/>
                <w:szCs w:val="24"/>
              </w:rPr>
              <w:t>Menjelaskan perbedaan respon pemerintah Kolonial Belanda terhadap organisasi pergerakan</w:t>
            </w:r>
            <w:r w:rsidR="0029499A">
              <w:rPr>
                <w:sz w:val="24"/>
                <w:szCs w:val="24"/>
              </w:rPr>
              <w:t xml:space="preserve"> </w:t>
            </w:r>
            <w:r w:rsidRPr="0029499A">
              <w:rPr>
                <w:sz w:val="24"/>
                <w:szCs w:val="24"/>
              </w:rPr>
              <w:t xml:space="preserve">nasional bertipe </w:t>
            </w:r>
            <w:r w:rsidRPr="0029499A">
              <w:rPr>
                <w:i/>
                <w:sz w:val="24"/>
                <w:szCs w:val="24"/>
              </w:rPr>
              <w:t xml:space="preserve">demokrat </w:t>
            </w:r>
            <w:r w:rsidRPr="0029499A">
              <w:rPr>
                <w:sz w:val="24"/>
                <w:szCs w:val="24"/>
              </w:rPr>
              <w:t xml:space="preserve">dan </w:t>
            </w:r>
            <w:r w:rsidRPr="0029499A">
              <w:rPr>
                <w:i/>
                <w:sz w:val="24"/>
                <w:szCs w:val="24"/>
              </w:rPr>
              <w:t>radikal</w:t>
            </w:r>
            <w:r w:rsidRPr="0029499A">
              <w:rPr>
                <w:sz w:val="24"/>
                <w:szCs w:val="24"/>
              </w:rPr>
              <w:t>.</w:t>
            </w:r>
          </w:p>
        </w:tc>
        <w:tc>
          <w:tcPr>
            <w:tcW w:w="5783" w:type="dxa"/>
          </w:tcPr>
          <w:p w:rsidR="0096192D" w:rsidRPr="0029499A" w:rsidRDefault="0096192D" w:rsidP="00BE2244">
            <w:pPr>
              <w:pStyle w:val="ListParagraph"/>
              <w:numPr>
                <w:ilvl w:val="0"/>
                <w:numId w:val="4"/>
              </w:numPr>
              <w:autoSpaceDE w:val="0"/>
              <w:autoSpaceDN w:val="0"/>
              <w:adjustRightInd w:val="0"/>
              <w:spacing w:before="60" w:after="60"/>
              <w:ind w:left="170" w:hanging="227"/>
              <w:contextualSpacing w:val="0"/>
              <w:rPr>
                <w:sz w:val="24"/>
                <w:szCs w:val="24"/>
              </w:rPr>
            </w:pPr>
            <w:r w:rsidRPr="00BE2244">
              <w:rPr>
                <w:rFonts w:cs="CenturySchoolbook"/>
                <w:sz w:val="24"/>
                <w:szCs w:val="24"/>
              </w:rPr>
              <w:t>Menjelaskan</w:t>
            </w:r>
            <w:r w:rsidRPr="0029499A">
              <w:rPr>
                <w:sz w:val="24"/>
                <w:szCs w:val="24"/>
              </w:rPr>
              <w:t xml:space="preserve"> karakteristik organisasi pergerakan nasional bertipe </w:t>
            </w:r>
            <w:r w:rsidRPr="0029499A">
              <w:rPr>
                <w:i/>
                <w:sz w:val="24"/>
                <w:szCs w:val="24"/>
              </w:rPr>
              <w:t xml:space="preserve">demokrat </w:t>
            </w:r>
            <w:r w:rsidRPr="0029499A">
              <w:rPr>
                <w:sz w:val="24"/>
                <w:szCs w:val="24"/>
              </w:rPr>
              <w:t>atau kooperatif.</w:t>
            </w:r>
          </w:p>
          <w:p w:rsidR="0096192D" w:rsidRPr="0029499A" w:rsidRDefault="0096192D" w:rsidP="00BE2244">
            <w:pPr>
              <w:pStyle w:val="ListParagraph"/>
              <w:numPr>
                <w:ilvl w:val="0"/>
                <w:numId w:val="4"/>
              </w:numPr>
              <w:autoSpaceDE w:val="0"/>
              <w:autoSpaceDN w:val="0"/>
              <w:adjustRightInd w:val="0"/>
              <w:spacing w:before="60" w:after="60"/>
              <w:ind w:left="170" w:hanging="227"/>
              <w:contextualSpacing w:val="0"/>
              <w:rPr>
                <w:sz w:val="24"/>
                <w:szCs w:val="24"/>
              </w:rPr>
            </w:pPr>
            <w:r w:rsidRPr="00BE2244">
              <w:rPr>
                <w:rFonts w:cs="CenturySchoolbook"/>
                <w:sz w:val="24"/>
                <w:szCs w:val="24"/>
              </w:rPr>
              <w:t>Menjelaskan</w:t>
            </w:r>
            <w:r w:rsidRPr="0029499A">
              <w:rPr>
                <w:sz w:val="24"/>
                <w:szCs w:val="24"/>
              </w:rPr>
              <w:t xml:space="preserve"> karakteristik organisasi pergerakan nasional bertipe </w:t>
            </w:r>
            <w:r w:rsidRPr="0029499A">
              <w:rPr>
                <w:i/>
                <w:sz w:val="24"/>
                <w:szCs w:val="24"/>
              </w:rPr>
              <w:t xml:space="preserve">radikal </w:t>
            </w:r>
            <w:r w:rsidRPr="0029499A">
              <w:rPr>
                <w:sz w:val="24"/>
                <w:szCs w:val="24"/>
              </w:rPr>
              <w:t>atau non-kooperatif.</w:t>
            </w:r>
          </w:p>
          <w:p w:rsidR="0096192D" w:rsidRPr="0029499A" w:rsidRDefault="00AE3FEC" w:rsidP="00037513">
            <w:pPr>
              <w:pStyle w:val="ListParagraph"/>
              <w:numPr>
                <w:ilvl w:val="0"/>
                <w:numId w:val="4"/>
              </w:numPr>
              <w:autoSpaceDE w:val="0"/>
              <w:autoSpaceDN w:val="0"/>
              <w:adjustRightInd w:val="0"/>
              <w:spacing w:before="60" w:after="60"/>
              <w:ind w:left="170" w:hanging="227"/>
              <w:contextualSpacing w:val="0"/>
              <w:rPr>
                <w:sz w:val="24"/>
              </w:rPr>
            </w:pPr>
            <w:r>
              <w:rPr>
                <w:sz w:val="24"/>
              </w:rPr>
              <w:pict>
                <v:group id="_x0000_s1907" style="position:absolute;left:0;text-align:left;margin-left:396pt;margin-top:43.4pt;width:.5pt;height:0;z-index:-251635712;mso-position-horizontal-relative:page" coordorigin="7920,868" coordsize="10,0">
                  <v:shape id="_x0000_s1908" style="position:absolute;left:7920;top:868;width:10;height:0" coordorigin="7920,868" coordsize="10,0" path="m7920,868r10,e" filled="f" strokeweight=".58pt">
                    <v:path arrowok="t"/>
                  </v:shape>
                  <w10:wrap anchorx="page"/>
                </v:group>
              </w:pict>
            </w:r>
            <w:r w:rsidR="0096192D" w:rsidRPr="00BE2244">
              <w:rPr>
                <w:rFonts w:cs="CenturySchoolbook"/>
                <w:sz w:val="24"/>
                <w:szCs w:val="24"/>
              </w:rPr>
              <w:t>Menjelaskan</w:t>
            </w:r>
            <w:r w:rsidR="0096192D" w:rsidRPr="0029499A">
              <w:rPr>
                <w:sz w:val="24"/>
                <w:szCs w:val="24"/>
              </w:rPr>
              <w:t xml:space="preserve"> perbedaan respon pemerintah Kolonial Belanda terhadap organisasi pergerakan</w:t>
            </w:r>
            <w:r w:rsidR="0029499A">
              <w:rPr>
                <w:sz w:val="24"/>
                <w:szCs w:val="24"/>
              </w:rPr>
              <w:t xml:space="preserve"> </w:t>
            </w:r>
            <w:r w:rsidR="0096192D" w:rsidRPr="0029499A">
              <w:rPr>
                <w:sz w:val="24"/>
                <w:szCs w:val="24"/>
              </w:rPr>
              <w:t xml:space="preserve">nasional bertipe </w:t>
            </w:r>
            <w:r w:rsidR="0096192D" w:rsidRPr="0029499A">
              <w:rPr>
                <w:i/>
                <w:sz w:val="24"/>
                <w:szCs w:val="24"/>
              </w:rPr>
              <w:t xml:space="preserve">demokrat </w:t>
            </w:r>
            <w:r w:rsidR="0096192D" w:rsidRPr="0029499A">
              <w:rPr>
                <w:sz w:val="24"/>
                <w:szCs w:val="24"/>
              </w:rPr>
              <w:t>dan</w:t>
            </w:r>
            <w:r w:rsidR="0029499A">
              <w:rPr>
                <w:sz w:val="24"/>
                <w:szCs w:val="24"/>
              </w:rPr>
              <w:t xml:space="preserve"> </w:t>
            </w:r>
            <w:r w:rsidR="0096192D" w:rsidRPr="0029499A">
              <w:rPr>
                <w:i/>
                <w:sz w:val="24"/>
                <w:szCs w:val="24"/>
              </w:rPr>
              <w:t>radikal</w:t>
            </w:r>
            <w:r w:rsidR="0096192D" w:rsidRPr="0029499A">
              <w:rPr>
                <w:sz w:val="24"/>
                <w:szCs w:val="24"/>
              </w:rPr>
              <w:t>.</w:t>
            </w:r>
          </w:p>
        </w:tc>
      </w:tr>
      <w:tr w:rsidR="0029499A" w:rsidRPr="0029499A" w:rsidTr="00970291">
        <w:tc>
          <w:tcPr>
            <w:tcW w:w="3402" w:type="dxa"/>
          </w:tcPr>
          <w:p w:rsidR="0096192D" w:rsidRPr="0029499A" w:rsidRDefault="0096192D" w:rsidP="0029499A">
            <w:pPr>
              <w:spacing w:before="60" w:after="60"/>
              <w:rPr>
                <w:sz w:val="24"/>
              </w:rPr>
            </w:pPr>
            <w:r w:rsidRPr="0029499A">
              <w:rPr>
                <w:sz w:val="24"/>
                <w:szCs w:val="24"/>
              </w:rPr>
              <w:t>11.22</w:t>
            </w:r>
            <w:r w:rsidR="0029499A">
              <w:rPr>
                <w:sz w:val="24"/>
                <w:szCs w:val="24"/>
              </w:rPr>
              <w:t xml:space="preserve"> </w:t>
            </w:r>
            <w:r w:rsidRPr="0029499A">
              <w:rPr>
                <w:sz w:val="24"/>
                <w:szCs w:val="24"/>
              </w:rPr>
              <w:t>Membandingkan dampak dan</w:t>
            </w:r>
            <w:r w:rsidR="0029499A">
              <w:rPr>
                <w:sz w:val="24"/>
                <w:szCs w:val="24"/>
              </w:rPr>
              <w:t xml:space="preserve"> </w:t>
            </w:r>
            <w:r w:rsidRPr="0029499A">
              <w:rPr>
                <w:sz w:val="24"/>
                <w:szCs w:val="24"/>
              </w:rPr>
              <w:t>keunggulan antara strategi demokrat (koloboratif) dan radikal (bawah tanah) yang</w:t>
            </w:r>
            <w:r w:rsidR="0029499A">
              <w:rPr>
                <w:sz w:val="24"/>
                <w:szCs w:val="24"/>
              </w:rPr>
              <w:t xml:space="preserve"> </w:t>
            </w:r>
            <w:r w:rsidRPr="0029499A">
              <w:rPr>
                <w:sz w:val="24"/>
                <w:szCs w:val="24"/>
              </w:rPr>
              <w:t>ditempuh oleh organisasi pergerakan nasional.</w:t>
            </w:r>
          </w:p>
        </w:tc>
        <w:tc>
          <w:tcPr>
            <w:tcW w:w="5783" w:type="dxa"/>
          </w:tcPr>
          <w:p w:rsidR="0096192D" w:rsidRPr="00BE2244" w:rsidRDefault="0096192D"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BE2244">
              <w:rPr>
                <w:rFonts w:cs="CenturySchoolbook"/>
                <w:sz w:val="24"/>
                <w:szCs w:val="24"/>
              </w:rPr>
              <w:t>Menjelaskan dampak dan</w:t>
            </w:r>
            <w:r w:rsidR="0029499A" w:rsidRPr="00BE2244">
              <w:rPr>
                <w:rFonts w:cs="CenturySchoolbook"/>
                <w:sz w:val="24"/>
                <w:szCs w:val="24"/>
              </w:rPr>
              <w:t xml:space="preserve"> </w:t>
            </w:r>
            <w:r w:rsidRPr="00BE2244">
              <w:rPr>
                <w:rFonts w:cs="CenturySchoolbook"/>
                <w:sz w:val="24"/>
                <w:szCs w:val="24"/>
              </w:rPr>
              <w:t>keunggulan strategi demokrat (koloboratif) organisasi pergerakan nasional.</w:t>
            </w:r>
          </w:p>
          <w:p w:rsidR="0096192D" w:rsidRPr="00BE2244" w:rsidRDefault="0096192D"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BE2244">
              <w:rPr>
                <w:rFonts w:cs="CenturySchoolbook"/>
                <w:sz w:val="24"/>
                <w:szCs w:val="24"/>
              </w:rPr>
              <w:t>Menjelaskan dampak dan</w:t>
            </w:r>
            <w:r w:rsidR="0029499A" w:rsidRPr="00BE2244">
              <w:rPr>
                <w:rFonts w:cs="CenturySchoolbook"/>
                <w:sz w:val="24"/>
                <w:szCs w:val="24"/>
              </w:rPr>
              <w:t xml:space="preserve"> </w:t>
            </w:r>
            <w:r w:rsidRPr="00BE2244">
              <w:rPr>
                <w:rFonts w:cs="CenturySchoolbook"/>
                <w:sz w:val="24"/>
                <w:szCs w:val="24"/>
              </w:rPr>
              <w:t>keunggulan strategi radikal (bawah tanah) organisasi pergerakan nasional.</w:t>
            </w:r>
          </w:p>
          <w:p w:rsidR="0096192D" w:rsidRPr="00BE2244" w:rsidRDefault="00AE3FEC" w:rsidP="00037513">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Pr>
                <w:rFonts w:cs="CenturySchoolbook"/>
                <w:sz w:val="24"/>
                <w:szCs w:val="24"/>
              </w:rPr>
              <w:pict>
                <v:group id="_x0000_s1909" style="position:absolute;left:0;text-align:left;margin-left:395.3pt;margin-top:57.8pt;width:.5pt;height:0;z-index:-251633664;mso-position-horizontal-relative:page" coordorigin="7906,1156" coordsize="10,0">
                  <v:shape id="_x0000_s1910" style="position:absolute;left:7906;top:1156;width:10;height:0" coordorigin="7906,1156" coordsize="10,0" path="m7906,1156r9,e" filled="f" strokeweight=".58pt">
                    <v:path arrowok="t"/>
                  </v:shape>
                  <w10:wrap anchorx="page"/>
                </v:group>
              </w:pict>
            </w:r>
            <w:r w:rsidR="0096192D" w:rsidRPr="00BE2244">
              <w:rPr>
                <w:rFonts w:cs="CenturySchoolbook"/>
                <w:sz w:val="24"/>
                <w:szCs w:val="24"/>
              </w:rPr>
              <w:t>Membandingkan dampak dan</w:t>
            </w:r>
            <w:r w:rsidR="0029499A" w:rsidRPr="00BE2244">
              <w:rPr>
                <w:rFonts w:cs="CenturySchoolbook"/>
                <w:sz w:val="24"/>
                <w:szCs w:val="24"/>
              </w:rPr>
              <w:t xml:space="preserve"> </w:t>
            </w:r>
            <w:r w:rsidR="0096192D" w:rsidRPr="00BE2244">
              <w:rPr>
                <w:rFonts w:cs="CenturySchoolbook"/>
                <w:sz w:val="24"/>
                <w:szCs w:val="24"/>
              </w:rPr>
              <w:t>keunggulan antara strategi demokrat (koloboratif) dan</w:t>
            </w:r>
            <w:r w:rsidR="0029499A" w:rsidRPr="00BE2244">
              <w:rPr>
                <w:rFonts w:cs="CenturySchoolbook"/>
                <w:sz w:val="24"/>
                <w:szCs w:val="24"/>
              </w:rPr>
              <w:t xml:space="preserve"> </w:t>
            </w:r>
            <w:r w:rsidR="0096192D" w:rsidRPr="00BE2244">
              <w:rPr>
                <w:rFonts w:cs="CenturySchoolbook"/>
                <w:sz w:val="24"/>
                <w:szCs w:val="24"/>
              </w:rPr>
              <w:t>radikal (bawah tanah) yang</w:t>
            </w:r>
            <w:r w:rsidR="0029499A" w:rsidRPr="00BE2244">
              <w:rPr>
                <w:rFonts w:cs="CenturySchoolbook"/>
                <w:sz w:val="24"/>
                <w:szCs w:val="24"/>
              </w:rPr>
              <w:t xml:space="preserve"> </w:t>
            </w:r>
            <w:r w:rsidR="0096192D" w:rsidRPr="00BE2244">
              <w:rPr>
                <w:rFonts w:cs="CenturySchoolbook"/>
                <w:sz w:val="24"/>
                <w:szCs w:val="24"/>
              </w:rPr>
              <w:t>ditempuh oleh organisasi pergerakan nasional.</w:t>
            </w:r>
          </w:p>
        </w:tc>
      </w:tr>
      <w:tr w:rsidR="0029499A" w:rsidRPr="0029499A" w:rsidTr="00970291">
        <w:tc>
          <w:tcPr>
            <w:tcW w:w="3402" w:type="dxa"/>
          </w:tcPr>
          <w:p w:rsidR="0096192D" w:rsidRPr="0029499A" w:rsidRDefault="0096192D" w:rsidP="0029499A">
            <w:pPr>
              <w:spacing w:before="60" w:after="60"/>
              <w:rPr>
                <w:sz w:val="24"/>
              </w:rPr>
            </w:pPr>
            <w:r w:rsidRPr="0029499A">
              <w:rPr>
                <w:sz w:val="24"/>
                <w:szCs w:val="24"/>
              </w:rPr>
              <w:t>11.23</w:t>
            </w:r>
            <w:r w:rsidR="0029499A">
              <w:rPr>
                <w:sz w:val="24"/>
                <w:szCs w:val="24"/>
              </w:rPr>
              <w:t xml:space="preserve"> </w:t>
            </w:r>
            <w:r w:rsidRPr="0029499A">
              <w:rPr>
                <w:sz w:val="24"/>
                <w:szCs w:val="24"/>
              </w:rPr>
              <w:t xml:space="preserve">Menjelaskan keterkaitan </w:t>
            </w:r>
            <w:r w:rsidRPr="0029499A">
              <w:rPr>
                <w:i/>
                <w:sz w:val="24"/>
                <w:szCs w:val="24"/>
              </w:rPr>
              <w:t>Restorasi Meiji</w:t>
            </w:r>
            <w:r w:rsidRPr="0029499A">
              <w:rPr>
                <w:sz w:val="24"/>
                <w:szCs w:val="24"/>
              </w:rPr>
              <w:t>, kemajuan industri, perluasan pasar, dengan keterlibatan Jepang dalam Perang Dunia I dan II.</w:t>
            </w:r>
          </w:p>
        </w:tc>
        <w:tc>
          <w:tcPr>
            <w:tcW w:w="5783" w:type="dxa"/>
          </w:tcPr>
          <w:p w:rsidR="0096192D" w:rsidRPr="00BE2244" w:rsidRDefault="0096192D"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BE2244">
              <w:rPr>
                <w:rFonts w:cs="CenturySchoolbook"/>
                <w:sz w:val="24"/>
                <w:szCs w:val="24"/>
              </w:rPr>
              <w:t>Menjelaskan Restorasi Meiji.</w:t>
            </w:r>
          </w:p>
          <w:p w:rsidR="0096192D" w:rsidRPr="00BE2244" w:rsidRDefault="0096192D"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BE2244">
              <w:rPr>
                <w:rFonts w:cs="CenturySchoolbook"/>
                <w:sz w:val="24"/>
                <w:szCs w:val="24"/>
              </w:rPr>
              <w:t>Menjelaskan hubungan Restorasi Meiji dan kemajuan industri Jepang.</w:t>
            </w:r>
          </w:p>
          <w:p w:rsidR="0096192D" w:rsidRPr="00BE2244" w:rsidRDefault="0096192D"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BE2244">
              <w:rPr>
                <w:rFonts w:cs="CenturySchoolbook"/>
                <w:sz w:val="24"/>
                <w:szCs w:val="24"/>
              </w:rPr>
              <w:t>Menjelaskan hubungan kemajuan industri Jepang dan</w:t>
            </w:r>
            <w:r w:rsidR="0029499A" w:rsidRPr="00BE2244">
              <w:rPr>
                <w:rFonts w:cs="CenturySchoolbook"/>
                <w:sz w:val="24"/>
                <w:szCs w:val="24"/>
              </w:rPr>
              <w:t xml:space="preserve"> </w:t>
            </w:r>
            <w:r w:rsidRPr="00BE2244">
              <w:rPr>
                <w:rFonts w:cs="CenturySchoolbook"/>
                <w:sz w:val="24"/>
                <w:szCs w:val="24"/>
              </w:rPr>
              <w:t>perluasan pasar.</w:t>
            </w:r>
          </w:p>
          <w:p w:rsidR="0096192D" w:rsidRPr="00BE2244" w:rsidRDefault="00AE3FEC" w:rsidP="00037513">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Pr>
                <w:rFonts w:cs="CenturySchoolbook"/>
                <w:sz w:val="24"/>
                <w:szCs w:val="24"/>
              </w:rPr>
              <w:pict>
                <v:group id="_x0000_s1911" style="position:absolute;left:0;text-align:left;margin-left:396pt;margin-top:29pt;width:.5pt;height:0;z-index:-251631616;mso-position-horizontal-relative:page" coordorigin="7920,580" coordsize="10,0">
                  <v:shape id="_x0000_s1912" style="position:absolute;left:7920;top:580;width:10;height:0" coordorigin="7920,580" coordsize="10,0" path="m7920,580r10,e" filled="f" strokeweight=".58pt">
                    <v:path arrowok="t"/>
                  </v:shape>
                  <w10:wrap anchorx="page"/>
                </v:group>
              </w:pict>
            </w:r>
            <w:r w:rsidR="0096192D" w:rsidRPr="00BE2244">
              <w:rPr>
                <w:rFonts w:cs="CenturySchoolbook"/>
                <w:sz w:val="24"/>
                <w:szCs w:val="24"/>
              </w:rPr>
              <w:t>Menjelaskan keterkaitan perluasan pasar dengan keterlibatan Jepang dalam Perang Dunia I dan</w:t>
            </w:r>
            <w:r w:rsidR="0029499A" w:rsidRPr="00BE2244">
              <w:rPr>
                <w:rFonts w:cs="CenturySchoolbook"/>
                <w:sz w:val="24"/>
                <w:szCs w:val="24"/>
              </w:rPr>
              <w:t xml:space="preserve"> </w:t>
            </w:r>
            <w:r w:rsidR="0096192D" w:rsidRPr="00BE2244">
              <w:rPr>
                <w:rFonts w:cs="CenturySchoolbook"/>
                <w:sz w:val="24"/>
                <w:szCs w:val="24"/>
              </w:rPr>
              <w:t>II.</w:t>
            </w:r>
          </w:p>
        </w:tc>
      </w:tr>
      <w:tr w:rsidR="0029499A" w:rsidRPr="0029499A" w:rsidTr="00970291">
        <w:tc>
          <w:tcPr>
            <w:tcW w:w="3402" w:type="dxa"/>
          </w:tcPr>
          <w:p w:rsidR="0096192D" w:rsidRPr="0029499A" w:rsidRDefault="00D33E4E" w:rsidP="0029499A">
            <w:pPr>
              <w:spacing w:before="60" w:after="60"/>
              <w:rPr>
                <w:sz w:val="24"/>
              </w:rPr>
            </w:pPr>
            <w:r w:rsidRPr="0029499A">
              <w:rPr>
                <w:sz w:val="24"/>
                <w:szCs w:val="24"/>
              </w:rPr>
              <w:t>11.24</w:t>
            </w:r>
            <w:r w:rsidR="0029499A">
              <w:rPr>
                <w:sz w:val="24"/>
                <w:szCs w:val="24"/>
              </w:rPr>
              <w:t xml:space="preserve"> </w:t>
            </w:r>
            <w:r w:rsidRPr="0029499A">
              <w:rPr>
                <w:sz w:val="24"/>
                <w:szCs w:val="24"/>
              </w:rPr>
              <w:t xml:space="preserve">Menjelaskan keterkaitan antara </w:t>
            </w:r>
            <w:r w:rsidRPr="0029499A">
              <w:rPr>
                <w:i/>
                <w:sz w:val="24"/>
                <w:szCs w:val="24"/>
              </w:rPr>
              <w:t xml:space="preserve">spionase </w:t>
            </w:r>
            <w:r w:rsidRPr="0029499A">
              <w:rPr>
                <w:sz w:val="24"/>
                <w:szCs w:val="24"/>
              </w:rPr>
              <w:t>Jepang dengan keberhasilan Jepang dalam mengambil- alih</w:t>
            </w:r>
            <w:r w:rsidR="0029499A">
              <w:rPr>
                <w:sz w:val="24"/>
                <w:szCs w:val="24"/>
              </w:rPr>
              <w:t xml:space="preserve"> </w:t>
            </w:r>
            <w:r w:rsidRPr="0029499A">
              <w:rPr>
                <w:sz w:val="24"/>
                <w:szCs w:val="24"/>
              </w:rPr>
              <w:t xml:space="preserve">wilayah </w:t>
            </w:r>
            <w:r w:rsidRPr="0029499A">
              <w:rPr>
                <w:i/>
                <w:sz w:val="24"/>
                <w:szCs w:val="24"/>
              </w:rPr>
              <w:t>Hindia-Belanda.</w:t>
            </w:r>
          </w:p>
        </w:tc>
        <w:tc>
          <w:tcPr>
            <w:tcW w:w="5783" w:type="dxa"/>
          </w:tcPr>
          <w:p w:rsidR="0096192D" w:rsidRPr="0029499A" w:rsidRDefault="00D33E4E" w:rsidP="00BE2244">
            <w:pPr>
              <w:pStyle w:val="ListParagraph"/>
              <w:numPr>
                <w:ilvl w:val="0"/>
                <w:numId w:val="4"/>
              </w:numPr>
              <w:autoSpaceDE w:val="0"/>
              <w:autoSpaceDN w:val="0"/>
              <w:adjustRightInd w:val="0"/>
              <w:spacing w:before="60" w:after="60"/>
              <w:ind w:left="170" w:hanging="227"/>
              <w:contextualSpacing w:val="0"/>
              <w:rPr>
                <w:sz w:val="24"/>
              </w:rPr>
            </w:pPr>
            <w:r w:rsidRPr="00BE2244">
              <w:rPr>
                <w:rFonts w:cs="CenturySchoolbook"/>
                <w:sz w:val="24"/>
                <w:szCs w:val="24"/>
              </w:rPr>
              <w:t>Menjelaskan</w:t>
            </w:r>
            <w:r w:rsidRPr="0029499A">
              <w:rPr>
                <w:sz w:val="24"/>
                <w:szCs w:val="24"/>
              </w:rPr>
              <w:t xml:space="preserve"> keterkaitan antara </w:t>
            </w:r>
            <w:r w:rsidRPr="0029499A">
              <w:rPr>
                <w:i/>
                <w:sz w:val="24"/>
                <w:szCs w:val="24"/>
              </w:rPr>
              <w:t xml:space="preserve">spionase </w:t>
            </w:r>
            <w:r w:rsidRPr="0029499A">
              <w:rPr>
                <w:sz w:val="24"/>
                <w:szCs w:val="24"/>
              </w:rPr>
              <w:t xml:space="preserve">Jepang dengan keberhasilan Jepang dalam mengambil-alih wilayah </w:t>
            </w:r>
            <w:r w:rsidRPr="0029499A">
              <w:rPr>
                <w:i/>
                <w:sz w:val="24"/>
                <w:szCs w:val="24"/>
              </w:rPr>
              <w:t>Hindia-Belanda.</w:t>
            </w:r>
          </w:p>
        </w:tc>
      </w:tr>
      <w:tr w:rsidR="0029499A" w:rsidRPr="0029499A" w:rsidTr="00970291">
        <w:tc>
          <w:tcPr>
            <w:tcW w:w="3402" w:type="dxa"/>
          </w:tcPr>
          <w:p w:rsidR="0096192D" w:rsidRPr="0029499A" w:rsidRDefault="00D33E4E" w:rsidP="0029499A">
            <w:pPr>
              <w:spacing w:before="60" w:after="60"/>
              <w:rPr>
                <w:sz w:val="24"/>
              </w:rPr>
            </w:pPr>
            <w:r w:rsidRPr="0029499A">
              <w:rPr>
                <w:sz w:val="24"/>
                <w:szCs w:val="24"/>
              </w:rPr>
              <w:t>11.25</w:t>
            </w:r>
            <w:r w:rsidR="0029499A">
              <w:rPr>
                <w:sz w:val="24"/>
                <w:szCs w:val="24"/>
              </w:rPr>
              <w:t xml:space="preserve"> </w:t>
            </w:r>
            <w:r w:rsidRPr="0029499A">
              <w:rPr>
                <w:sz w:val="24"/>
                <w:szCs w:val="24"/>
              </w:rPr>
              <w:t>Menjelaskan keterkaitan penyerangan Kalimantan Timur (Tarakan) sebagai sumber sumber minyak terhadap keberhasilan Jepang menguasai Indonesia.</w:t>
            </w:r>
          </w:p>
        </w:tc>
        <w:tc>
          <w:tcPr>
            <w:tcW w:w="5783" w:type="dxa"/>
          </w:tcPr>
          <w:p w:rsidR="0096192D" w:rsidRPr="0029499A" w:rsidRDefault="00D33E4E" w:rsidP="00BE2244">
            <w:pPr>
              <w:pStyle w:val="ListParagraph"/>
              <w:numPr>
                <w:ilvl w:val="0"/>
                <w:numId w:val="4"/>
              </w:numPr>
              <w:autoSpaceDE w:val="0"/>
              <w:autoSpaceDN w:val="0"/>
              <w:adjustRightInd w:val="0"/>
              <w:spacing w:before="60" w:after="60"/>
              <w:ind w:left="170" w:hanging="227"/>
              <w:contextualSpacing w:val="0"/>
              <w:rPr>
                <w:sz w:val="24"/>
              </w:rPr>
            </w:pPr>
            <w:r w:rsidRPr="00BE2244">
              <w:rPr>
                <w:rFonts w:cs="CenturySchoolbook"/>
                <w:sz w:val="24"/>
                <w:szCs w:val="24"/>
              </w:rPr>
              <w:t>Menjelaskan</w:t>
            </w:r>
            <w:r w:rsidRPr="0029499A">
              <w:rPr>
                <w:sz w:val="24"/>
                <w:szCs w:val="24"/>
              </w:rPr>
              <w:t xml:space="preserve"> keterkaitan penyerangan Kalimantan Timur (Tarakan) sebagai sumber sumber minyak terhadap keberhasilan Jepang menguasai Indonesia.</w:t>
            </w:r>
          </w:p>
        </w:tc>
      </w:tr>
      <w:tr w:rsidR="0029499A" w:rsidRPr="0029499A" w:rsidTr="00970291">
        <w:tc>
          <w:tcPr>
            <w:tcW w:w="3402" w:type="dxa"/>
          </w:tcPr>
          <w:p w:rsidR="0096192D" w:rsidRPr="0029499A" w:rsidRDefault="00D33E4E" w:rsidP="0029499A">
            <w:pPr>
              <w:spacing w:before="60" w:after="60"/>
              <w:rPr>
                <w:sz w:val="24"/>
              </w:rPr>
            </w:pPr>
            <w:r w:rsidRPr="0029499A">
              <w:rPr>
                <w:sz w:val="24"/>
                <w:szCs w:val="24"/>
              </w:rPr>
              <w:t>11.26</w:t>
            </w:r>
            <w:r w:rsidR="0029499A">
              <w:rPr>
                <w:sz w:val="24"/>
                <w:szCs w:val="24"/>
              </w:rPr>
              <w:t xml:space="preserve"> </w:t>
            </w:r>
            <w:r w:rsidRPr="0029499A">
              <w:rPr>
                <w:sz w:val="24"/>
                <w:szCs w:val="24"/>
              </w:rPr>
              <w:t>Menjelaskan strategi Jepang dalam mobilisasi masa dan</w:t>
            </w:r>
            <w:r w:rsidR="0029499A">
              <w:rPr>
                <w:sz w:val="24"/>
                <w:szCs w:val="24"/>
              </w:rPr>
              <w:t xml:space="preserve"> </w:t>
            </w:r>
            <w:r w:rsidRPr="0029499A">
              <w:rPr>
                <w:sz w:val="24"/>
                <w:szCs w:val="24"/>
              </w:rPr>
              <w:t xml:space="preserve">ekploitasi sumberdaya alam Indonesia untuk kemenangan </w:t>
            </w:r>
            <w:r w:rsidRPr="0029499A">
              <w:rPr>
                <w:i/>
                <w:sz w:val="24"/>
                <w:szCs w:val="24"/>
              </w:rPr>
              <w:t>Perang Pasifik</w:t>
            </w:r>
            <w:r w:rsidRPr="0029499A">
              <w:rPr>
                <w:sz w:val="24"/>
                <w:szCs w:val="24"/>
              </w:rPr>
              <w:t>.</w:t>
            </w:r>
          </w:p>
        </w:tc>
        <w:tc>
          <w:tcPr>
            <w:tcW w:w="5783" w:type="dxa"/>
          </w:tcPr>
          <w:p w:rsidR="0096192D" w:rsidRPr="0029499A" w:rsidRDefault="00D33E4E" w:rsidP="00BE2244">
            <w:pPr>
              <w:pStyle w:val="ListParagraph"/>
              <w:numPr>
                <w:ilvl w:val="0"/>
                <w:numId w:val="4"/>
              </w:numPr>
              <w:autoSpaceDE w:val="0"/>
              <w:autoSpaceDN w:val="0"/>
              <w:adjustRightInd w:val="0"/>
              <w:spacing w:before="60" w:after="60"/>
              <w:ind w:left="170" w:hanging="227"/>
              <w:contextualSpacing w:val="0"/>
              <w:rPr>
                <w:sz w:val="24"/>
              </w:rPr>
            </w:pPr>
            <w:r w:rsidRPr="00BE2244">
              <w:rPr>
                <w:rFonts w:cs="CenturySchoolbook"/>
                <w:sz w:val="24"/>
                <w:szCs w:val="24"/>
              </w:rPr>
              <w:t>Menjelaskan</w:t>
            </w:r>
            <w:r w:rsidRPr="0029499A">
              <w:rPr>
                <w:sz w:val="24"/>
                <w:szCs w:val="24"/>
              </w:rPr>
              <w:t xml:space="preserve"> strategi Jepang dalam mobilisasi masa dan</w:t>
            </w:r>
            <w:r w:rsidR="0029499A">
              <w:rPr>
                <w:sz w:val="24"/>
                <w:szCs w:val="24"/>
              </w:rPr>
              <w:t xml:space="preserve"> </w:t>
            </w:r>
            <w:r w:rsidRPr="0029499A">
              <w:rPr>
                <w:sz w:val="24"/>
                <w:szCs w:val="24"/>
              </w:rPr>
              <w:t xml:space="preserve">ekploitasi sumberdaya alam Indonesia untuk kemenangan </w:t>
            </w:r>
            <w:r w:rsidRPr="0029499A">
              <w:rPr>
                <w:i/>
                <w:sz w:val="24"/>
                <w:szCs w:val="24"/>
              </w:rPr>
              <w:t>Perang Pasifik</w:t>
            </w:r>
            <w:r w:rsidRPr="0029499A">
              <w:rPr>
                <w:sz w:val="24"/>
                <w:szCs w:val="24"/>
              </w:rPr>
              <w:t>.</w:t>
            </w:r>
          </w:p>
        </w:tc>
      </w:tr>
      <w:tr w:rsidR="0029499A" w:rsidRPr="0029499A" w:rsidTr="00970291">
        <w:tc>
          <w:tcPr>
            <w:tcW w:w="3402" w:type="dxa"/>
          </w:tcPr>
          <w:p w:rsidR="0096192D" w:rsidRPr="0029499A" w:rsidRDefault="00D33E4E" w:rsidP="0029499A">
            <w:pPr>
              <w:spacing w:before="60" w:after="60"/>
              <w:ind w:left="115"/>
              <w:rPr>
                <w:sz w:val="24"/>
              </w:rPr>
            </w:pPr>
            <w:r w:rsidRPr="0029499A">
              <w:rPr>
                <w:sz w:val="24"/>
                <w:szCs w:val="24"/>
              </w:rPr>
              <w:t>11.27</w:t>
            </w:r>
            <w:r w:rsidR="0029499A">
              <w:rPr>
                <w:sz w:val="24"/>
                <w:szCs w:val="24"/>
              </w:rPr>
              <w:t xml:space="preserve"> </w:t>
            </w:r>
            <w:r w:rsidRPr="0029499A">
              <w:rPr>
                <w:sz w:val="24"/>
                <w:szCs w:val="24"/>
              </w:rPr>
              <w:t xml:space="preserve">Menjelaskan strategi kamuflase Jepang sebagai </w:t>
            </w:r>
            <w:r w:rsidRPr="0029499A">
              <w:rPr>
                <w:i/>
                <w:sz w:val="24"/>
                <w:szCs w:val="24"/>
              </w:rPr>
              <w:t xml:space="preserve">Saudara Tua </w:t>
            </w:r>
            <w:r w:rsidRPr="0029499A">
              <w:rPr>
                <w:sz w:val="24"/>
                <w:szCs w:val="24"/>
              </w:rPr>
              <w:t>untuk mengambil hati rakyat.</w:t>
            </w:r>
          </w:p>
        </w:tc>
        <w:tc>
          <w:tcPr>
            <w:tcW w:w="5783" w:type="dxa"/>
          </w:tcPr>
          <w:p w:rsidR="0096192D" w:rsidRPr="0029499A" w:rsidRDefault="00D33E4E" w:rsidP="00BE2244">
            <w:pPr>
              <w:pStyle w:val="ListParagraph"/>
              <w:numPr>
                <w:ilvl w:val="0"/>
                <w:numId w:val="4"/>
              </w:numPr>
              <w:autoSpaceDE w:val="0"/>
              <w:autoSpaceDN w:val="0"/>
              <w:adjustRightInd w:val="0"/>
              <w:spacing w:before="60" w:after="60"/>
              <w:ind w:left="170" w:hanging="227"/>
              <w:contextualSpacing w:val="0"/>
              <w:rPr>
                <w:sz w:val="24"/>
              </w:rPr>
            </w:pPr>
            <w:r w:rsidRPr="00BE2244">
              <w:rPr>
                <w:rFonts w:cs="CenturySchoolbook"/>
                <w:sz w:val="24"/>
                <w:szCs w:val="24"/>
              </w:rPr>
              <w:t>Menjelaskan</w:t>
            </w:r>
            <w:r w:rsidRPr="0029499A">
              <w:rPr>
                <w:sz w:val="24"/>
                <w:szCs w:val="24"/>
              </w:rPr>
              <w:t xml:space="preserve"> strategi kamuflase Jepang sebagai </w:t>
            </w:r>
            <w:r w:rsidRPr="0029499A">
              <w:rPr>
                <w:i/>
                <w:sz w:val="24"/>
                <w:szCs w:val="24"/>
              </w:rPr>
              <w:t xml:space="preserve">Saudara Tua </w:t>
            </w:r>
            <w:r w:rsidRPr="0029499A">
              <w:rPr>
                <w:sz w:val="24"/>
                <w:szCs w:val="24"/>
              </w:rPr>
              <w:t>untuk mengambil hati rakyat.</w:t>
            </w:r>
          </w:p>
        </w:tc>
      </w:tr>
      <w:tr w:rsidR="0029499A" w:rsidRPr="0029499A" w:rsidTr="00970291">
        <w:tc>
          <w:tcPr>
            <w:tcW w:w="3402" w:type="dxa"/>
          </w:tcPr>
          <w:p w:rsidR="0096192D" w:rsidRPr="0029499A" w:rsidRDefault="00D33E4E" w:rsidP="0029499A">
            <w:pPr>
              <w:spacing w:before="60" w:after="60"/>
              <w:rPr>
                <w:sz w:val="24"/>
              </w:rPr>
            </w:pPr>
            <w:r w:rsidRPr="0029499A">
              <w:rPr>
                <w:sz w:val="24"/>
                <w:szCs w:val="24"/>
              </w:rPr>
              <w:t>11.28</w:t>
            </w:r>
            <w:r w:rsidR="0029499A">
              <w:rPr>
                <w:sz w:val="24"/>
                <w:szCs w:val="24"/>
              </w:rPr>
              <w:t xml:space="preserve"> </w:t>
            </w:r>
            <w:r w:rsidRPr="0029499A">
              <w:rPr>
                <w:sz w:val="24"/>
                <w:szCs w:val="24"/>
              </w:rPr>
              <w:t xml:space="preserve">Menjelaskan strategi Jepang dalam menggunakan </w:t>
            </w:r>
            <w:r w:rsidRPr="0029499A">
              <w:rPr>
                <w:i/>
                <w:sz w:val="24"/>
                <w:szCs w:val="24"/>
              </w:rPr>
              <w:t xml:space="preserve">Soekarno </w:t>
            </w:r>
            <w:r w:rsidRPr="0029499A">
              <w:rPr>
                <w:sz w:val="24"/>
                <w:szCs w:val="24"/>
              </w:rPr>
              <w:t xml:space="preserve">sebagai figur mobilisator massa untuk keberhasilan </w:t>
            </w:r>
            <w:r w:rsidRPr="0029499A">
              <w:rPr>
                <w:i/>
                <w:sz w:val="24"/>
                <w:szCs w:val="24"/>
              </w:rPr>
              <w:t>Romusha</w:t>
            </w:r>
            <w:r w:rsidRPr="0029499A">
              <w:rPr>
                <w:sz w:val="24"/>
                <w:szCs w:val="24"/>
              </w:rPr>
              <w:t>.</w:t>
            </w:r>
          </w:p>
        </w:tc>
        <w:tc>
          <w:tcPr>
            <w:tcW w:w="5783" w:type="dxa"/>
          </w:tcPr>
          <w:p w:rsidR="0096192D" w:rsidRPr="0029499A" w:rsidRDefault="00D33E4E" w:rsidP="00BE2244">
            <w:pPr>
              <w:pStyle w:val="ListParagraph"/>
              <w:numPr>
                <w:ilvl w:val="0"/>
                <w:numId w:val="4"/>
              </w:numPr>
              <w:autoSpaceDE w:val="0"/>
              <w:autoSpaceDN w:val="0"/>
              <w:adjustRightInd w:val="0"/>
              <w:spacing w:before="60" w:after="60"/>
              <w:ind w:left="170" w:hanging="227"/>
              <w:contextualSpacing w:val="0"/>
              <w:rPr>
                <w:sz w:val="24"/>
              </w:rPr>
            </w:pPr>
            <w:r w:rsidRPr="0029499A">
              <w:rPr>
                <w:sz w:val="24"/>
                <w:szCs w:val="24"/>
              </w:rPr>
              <w:t xml:space="preserve">Menjelaskan strategi Jepang dalam menggunakan </w:t>
            </w:r>
            <w:r w:rsidRPr="0029499A">
              <w:rPr>
                <w:i/>
                <w:sz w:val="24"/>
                <w:szCs w:val="24"/>
              </w:rPr>
              <w:t xml:space="preserve">Soekarno </w:t>
            </w:r>
            <w:r w:rsidRPr="0029499A">
              <w:rPr>
                <w:sz w:val="24"/>
                <w:szCs w:val="24"/>
              </w:rPr>
              <w:t xml:space="preserve">sebagai figur mobilisator massa untuk keberhasilan </w:t>
            </w:r>
            <w:r w:rsidRPr="0029499A">
              <w:rPr>
                <w:i/>
                <w:sz w:val="24"/>
                <w:szCs w:val="24"/>
              </w:rPr>
              <w:t>Romusha</w:t>
            </w:r>
            <w:r w:rsidRPr="0029499A">
              <w:rPr>
                <w:sz w:val="24"/>
                <w:szCs w:val="24"/>
              </w:rPr>
              <w:t>.</w:t>
            </w:r>
          </w:p>
        </w:tc>
      </w:tr>
      <w:tr w:rsidR="0029499A" w:rsidRPr="0029499A" w:rsidTr="00970291">
        <w:tc>
          <w:tcPr>
            <w:tcW w:w="3402" w:type="dxa"/>
          </w:tcPr>
          <w:p w:rsidR="00D33E4E" w:rsidRPr="0029499A" w:rsidRDefault="00D33E4E" w:rsidP="0029499A">
            <w:pPr>
              <w:spacing w:before="60" w:after="60"/>
              <w:rPr>
                <w:sz w:val="24"/>
              </w:rPr>
            </w:pPr>
            <w:r w:rsidRPr="0029499A">
              <w:rPr>
                <w:sz w:val="24"/>
                <w:szCs w:val="24"/>
              </w:rPr>
              <w:t>11.29</w:t>
            </w:r>
            <w:r w:rsidR="0029499A">
              <w:rPr>
                <w:sz w:val="24"/>
                <w:szCs w:val="24"/>
              </w:rPr>
              <w:t xml:space="preserve"> </w:t>
            </w:r>
            <w:r w:rsidRPr="0029499A">
              <w:rPr>
                <w:sz w:val="24"/>
                <w:szCs w:val="24"/>
              </w:rPr>
              <w:t xml:space="preserve">Menjelaskan keterkaitan budaya </w:t>
            </w:r>
            <w:r w:rsidRPr="0029499A">
              <w:rPr>
                <w:i/>
                <w:sz w:val="24"/>
                <w:szCs w:val="24"/>
              </w:rPr>
              <w:t xml:space="preserve">Sekere </w:t>
            </w:r>
            <w:r w:rsidRPr="0029499A">
              <w:rPr>
                <w:sz w:val="24"/>
                <w:szCs w:val="24"/>
              </w:rPr>
              <w:t>dalam pendudukan Indonesia dengan timbulnya perlawanan terhadap Jepang.</w:t>
            </w:r>
          </w:p>
        </w:tc>
        <w:tc>
          <w:tcPr>
            <w:tcW w:w="5783" w:type="dxa"/>
          </w:tcPr>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sz w:val="24"/>
                <w:szCs w:val="24"/>
              </w:rPr>
            </w:pPr>
            <w:r w:rsidRPr="00BE2244">
              <w:rPr>
                <w:rFonts w:cs="CenturySchoolbook"/>
                <w:sz w:val="24"/>
                <w:szCs w:val="24"/>
              </w:rPr>
              <w:t>Menjelaskan</w:t>
            </w:r>
            <w:r w:rsidRPr="0029499A">
              <w:rPr>
                <w:sz w:val="24"/>
                <w:szCs w:val="24"/>
              </w:rPr>
              <w:t xml:space="preserve"> budaya </w:t>
            </w:r>
            <w:r w:rsidRPr="0029499A">
              <w:rPr>
                <w:i/>
                <w:sz w:val="24"/>
                <w:szCs w:val="24"/>
              </w:rPr>
              <w:t xml:space="preserve">Sekere </w:t>
            </w:r>
            <w:r w:rsidRPr="0029499A">
              <w:rPr>
                <w:sz w:val="24"/>
                <w:szCs w:val="24"/>
              </w:rPr>
              <w:t>dalam pendudukan</w:t>
            </w:r>
            <w:r w:rsidR="000F4943">
              <w:rPr>
                <w:sz w:val="24"/>
                <w:szCs w:val="24"/>
              </w:rPr>
              <w:t xml:space="preserve"> </w:t>
            </w:r>
            <w:r w:rsidRPr="0029499A">
              <w:rPr>
                <w:sz w:val="24"/>
                <w:szCs w:val="24"/>
              </w:rPr>
              <w:t>Indonesia</w:t>
            </w:r>
          </w:p>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sz w:val="24"/>
              </w:rPr>
            </w:pPr>
            <w:r w:rsidRPr="00BE2244">
              <w:rPr>
                <w:rFonts w:cs="CenturySchoolbook"/>
                <w:sz w:val="24"/>
                <w:szCs w:val="24"/>
              </w:rPr>
              <w:t>Menjelaskan</w:t>
            </w:r>
            <w:r w:rsidRPr="0029499A">
              <w:rPr>
                <w:sz w:val="24"/>
                <w:szCs w:val="24"/>
              </w:rPr>
              <w:t xml:space="preserve"> keterkaitan budaya </w:t>
            </w:r>
            <w:r w:rsidRPr="0029499A">
              <w:rPr>
                <w:i/>
                <w:sz w:val="24"/>
                <w:szCs w:val="24"/>
              </w:rPr>
              <w:t xml:space="preserve">Sekere </w:t>
            </w:r>
            <w:r w:rsidRPr="0029499A">
              <w:rPr>
                <w:sz w:val="24"/>
                <w:szCs w:val="24"/>
              </w:rPr>
              <w:t>dalam pendudukan Indonesia dengan timbulnya perlawanan terhadap Jepang.</w:t>
            </w:r>
          </w:p>
        </w:tc>
      </w:tr>
      <w:tr w:rsidR="0029499A" w:rsidRPr="0029499A" w:rsidTr="00970291">
        <w:tc>
          <w:tcPr>
            <w:tcW w:w="3402" w:type="dxa"/>
          </w:tcPr>
          <w:p w:rsidR="00D33E4E" w:rsidRPr="0029499A" w:rsidRDefault="00D33E4E" w:rsidP="0029499A">
            <w:pPr>
              <w:spacing w:before="60" w:after="60"/>
              <w:rPr>
                <w:sz w:val="24"/>
              </w:rPr>
            </w:pPr>
            <w:r w:rsidRPr="0029499A">
              <w:rPr>
                <w:rFonts w:cs="CenturySchoolbook"/>
                <w:sz w:val="24"/>
                <w:szCs w:val="24"/>
              </w:rPr>
              <w:t>11.30 Menjelaskan strategi politik pemerintahan</w:t>
            </w:r>
            <w:r w:rsidR="000F4943">
              <w:rPr>
                <w:rFonts w:cs="CenturySchoolbook"/>
                <w:sz w:val="24"/>
                <w:szCs w:val="24"/>
              </w:rPr>
              <w:t xml:space="preserve"> </w:t>
            </w:r>
            <w:r w:rsidRPr="0029499A">
              <w:rPr>
                <w:rFonts w:cs="CenturySchoolbook"/>
                <w:sz w:val="24"/>
                <w:szCs w:val="24"/>
              </w:rPr>
              <w:t>militer Jepang dalam mengendalikan organisasiorganisasi</w:t>
            </w:r>
            <w:r w:rsidR="000F4943">
              <w:rPr>
                <w:rFonts w:cs="CenturySchoolbook"/>
                <w:sz w:val="24"/>
                <w:szCs w:val="24"/>
              </w:rPr>
              <w:t xml:space="preserve"> </w:t>
            </w:r>
            <w:r w:rsidRPr="0029499A">
              <w:rPr>
                <w:rFonts w:cs="CenturySchoolbook"/>
                <w:sz w:val="24"/>
                <w:szCs w:val="24"/>
              </w:rPr>
              <w:t>kerakyatan.</w:t>
            </w:r>
          </w:p>
        </w:tc>
        <w:tc>
          <w:tcPr>
            <w:tcW w:w="5783" w:type="dxa"/>
          </w:tcPr>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Menjelaskan strategi politik pemerintahan militer</w:t>
            </w:r>
            <w:r w:rsidR="000F4943">
              <w:rPr>
                <w:rFonts w:cs="CenturySchoolbook"/>
                <w:sz w:val="24"/>
                <w:szCs w:val="24"/>
              </w:rPr>
              <w:t xml:space="preserve"> </w:t>
            </w:r>
            <w:r w:rsidRPr="0029499A">
              <w:rPr>
                <w:rFonts w:cs="CenturySchoolbook"/>
                <w:sz w:val="24"/>
                <w:szCs w:val="24"/>
              </w:rPr>
              <w:t>Jepang dalam mengendalikan organisasi-organisasi</w:t>
            </w:r>
            <w:r w:rsidR="000F4943">
              <w:rPr>
                <w:rFonts w:cs="CenturySchoolbook"/>
                <w:sz w:val="24"/>
                <w:szCs w:val="24"/>
              </w:rPr>
              <w:t xml:space="preserve"> </w:t>
            </w:r>
            <w:r w:rsidRPr="0029499A">
              <w:rPr>
                <w:rFonts w:cs="CenturySchoolbook"/>
                <w:sz w:val="24"/>
                <w:szCs w:val="24"/>
              </w:rPr>
              <w:t>Kerakyatan</w:t>
            </w:r>
          </w:p>
        </w:tc>
      </w:tr>
      <w:tr w:rsidR="0029499A" w:rsidRPr="0029499A" w:rsidTr="00970291">
        <w:tc>
          <w:tcPr>
            <w:tcW w:w="3402" w:type="dxa"/>
          </w:tcPr>
          <w:p w:rsidR="00D33E4E" w:rsidRPr="0029499A" w:rsidRDefault="00D33E4E" w:rsidP="0029499A">
            <w:pPr>
              <w:spacing w:before="60" w:after="60"/>
              <w:rPr>
                <w:sz w:val="24"/>
              </w:rPr>
            </w:pPr>
            <w:r w:rsidRPr="0029499A">
              <w:rPr>
                <w:rFonts w:cs="CenturySchoolbook"/>
                <w:sz w:val="24"/>
                <w:szCs w:val="24"/>
              </w:rPr>
              <w:t>11.31 Menjelaskan strategi pemerintahan militer</w:t>
            </w:r>
            <w:r w:rsidR="000F4943">
              <w:rPr>
                <w:rFonts w:cs="CenturySchoolbook"/>
                <w:sz w:val="24"/>
                <w:szCs w:val="24"/>
              </w:rPr>
              <w:t xml:space="preserve"> </w:t>
            </w:r>
            <w:r w:rsidRPr="0029499A">
              <w:rPr>
                <w:rFonts w:cs="CenturySchoolbook"/>
                <w:sz w:val="24"/>
                <w:szCs w:val="24"/>
              </w:rPr>
              <w:t>Jepang dalam pembentukan organisasi militer</w:t>
            </w:r>
            <w:r w:rsidR="000F4943">
              <w:rPr>
                <w:rFonts w:cs="CenturySchoolbook"/>
                <w:sz w:val="24"/>
                <w:szCs w:val="24"/>
              </w:rPr>
              <w:t xml:space="preserve"> </w:t>
            </w:r>
            <w:r w:rsidRPr="0029499A">
              <w:rPr>
                <w:rFonts w:cs="CenturySchoolbook"/>
                <w:sz w:val="24"/>
                <w:szCs w:val="24"/>
              </w:rPr>
              <w:t>dan semi-militer untuk keberhasilan perang</w:t>
            </w:r>
            <w:r w:rsidR="000F4943">
              <w:rPr>
                <w:rFonts w:cs="CenturySchoolbook"/>
                <w:sz w:val="24"/>
                <w:szCs w:val="24"/>
              </w:rPr>
              <w:t xml:space="preserve"> </w:t>
            </w:r>
            <w:r w:rsidRPr="0029499A">
              <w:rPr>
                <w:rFonts w:cs="CenturySchoolbook"/>
                <w:sz w:val="24"/>
                <w:szCs w:val="24"/>
              </w:rPr>
              <w:t>melawan Sekutu.</w:t>
            </w:r>
          </w:p>
        </w:tc>
        <w:tc>
          <w:tcPr>
            <w:tcW w:w="5783" w:type="dxa"/>
          </w:tcPr>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strategi pemerintahan militer Jepang</w:t>
            </w:r>
            <w:r w:rsidR="000F4943">
              <w:rPr>
                <w:rFonts w:cs="CenturySchoolbook"/>
                <w:sz w:val="24"/>
                <w:szCs w:val="24"/>
              </w:rPr>
              <w:t xml:space="preserve"> </w:t>
            </w:r>
            <w:r w:rsidRPr="0029499A">
              <w:rPr>
                <w:rFonts w:cs="CenturySchoolbook"/>
                <w:sz w:val="24"/>
                <w:szCs w:val="24"/>
              </w:rPr>
              <w:t>dalam pembentukan organisasi militer untuk</w:t>
            </w:r>
            <w:r w:rsidR="000F4943">
              <w:rPr>
                <w:rFonts w:cs="CenturySchoolbook"/>
                <w:sz w:val="24"/>
                <w:szCs w:val="24"/>
              </w:rPr>
              <w:t xml:space="preserve"> </w:t>
            </w:r>
            <w:r w:rsidRPr="0029499A">
              <w:rPr>
                <w:rFonts w:cs="CenturySchoolbook"/>
                <w:sz w:val="24"/>
                <w:szCs w:val="24"/>
              </w:rPr>
              <w:t>keberhasilan perang melawan Sekutu.</w:t>
            </w:r>
          </w:p>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Menjelaskan strategi pemerintahan militer Jepang</w:t>
            </w:r>
            <w:r w:rsidR="000F4943">
              <w:rPr>
                <w:rFonts w:cs="CenturySchoolbook"/>
                <w:sz w:val="24"/>
                <w:szCs w:val="24"/>
              </w:rPr>
              <w:t xml:space="preserve"> </w:t>
            </w:r>
            <w:r w:rsidRPr="0029499A">
              <w:rPr>
                <w:rFonts w:cs="CenturySchoolbook"/>
                <w:sz w:val="24"/>
                <w:szCs w:val="24"/>
              </w:rPr>
              <w:t>dalam pembentukan organisasi semi-militer untuk</w:t>
            </w:r>
            <w:r w:rsidR="000F4943">
              <w:rPr>
                <w:rFonts w:cs="CenturySchoolbook"/>
                <w:sz w:val="24"/>
                <w:szCs w:val="24"/>
              </w:rPr>
              <w:t xml:space="preserve"> </w:t>
            </w:r>
            <w:r w:rsidRPr="0029499A">
              <w:rPr>
                <w:rFonts w:cs="CenturySchoolbook"/>
                <w:sz w:val="24"/>
                <w:szCs w:val="24"/>
              </w:rPr>
              <w:t>keberhasilan perang melawan Sekutu.</w:t>
            </w:r>
          </w:p>
        </w:tc>
      </w:tr>
      <w:tr w:rsidR="0029499A" w:rsidRPr="0029499A" w:rsidTr="00970291">
        <w:tc>
          <w:tcPr>
            <w:tcW w:w="3402" w:type="dxa"/>
          </w:tcPr>
          <w:p w:rsidR="00D33E4E" w:rsidRPr="0029499A" w:rsidRDefault="00D33E4E" w:rsidP="0029499A">
            <w:pPr>
              <w:spacing w:before="60" w:after="60"/>
              <w:rPr>
                <w:sz w:val="24"/>
              </w:rPr>
            </w:pPr>
            <w:r w:rsidRPr="0029499A">
              <w:rPr>
                <w:rFonts w:cs="CenturySchoolbook"/>
                <w:sz w:val="24"/>
                <w:szCs w:val="24"/>
              </w:rPr>
              <w:t>11.32 Membandingkan strategi perjuangan nasional</w:t>
            </w:r>
            <w:r w:rsidR="000F4943">
              <w:rPr>
                <w:rFonts w:cs="CenturySchoolbook"/>
                <w:sz w:val="24"/>
                <w:szCs w:val="24"/>
              </w:rPr>
              <w:t xml:space="preserve"> </w:t>
            </w:r>
            <w:r w:rsidRPr="0029499A">
              <w:rPr>
                <w:rFonts w:cs="CenturySchoolbook"/>
                <w:sz w:val="24"/>
                <w:szCs w:val="24"/>
              </w:rPr>
              <w:t xml:space="preserve">antara </w:t>
            </w:r>
            <w:r w:rsidRPr="0029499A">
              <w:rPr>
                <w:rFonts w:cs="CenturySchoolbook-Italic"/>
                <w:i/>
                <w:iCs/>
                <w:sz w:val="24"/>
                <w:szCs w:val="24"/>
              </w:rPr>
              <w:t xml:space="preserve">kooperatif </w:t>
            </w:r>
            <w:r w:rsidRPr="0029499A">
              <w:rPr>
                <w:rFonts w:cs="CenturySchoolbook"/>
                <w:sz w:val="24"/>
                <w:szCs w:val="24"/>
              </w:rPr>
              <w:t xml:space="preserve">dan </w:t>
            </w:r>
            <w:r w:rsidRPr="0029499A">
              <w:rPr>
                <w:rFonts w:cs="CenturySchoolbook-Italic"/>
                <w:i/>
                <w:iCs/>
                <w:sz w:val="24"/>
                <w:szCs w:val="24"/>
              </w:rPr>
              <w:t xml:space="preserve">radikal </w:t>
            </w:r>
            <w:r w:rsidRPr="0029499A">
              <w:rPr>
                <w:rFonts w:cs="CenturySchoolbook"/>
                <w:sz w:val="24"/>
                <w:szCs w:val="24"/>
              </w:rPr>
              <w:t>sebagai tanggapan</w:t>
            </w:r>
            <w:r w:rsidR="000F4943">
              <w:rPr>
                <w:rFonts w:cs="CenturySchoolbook"/>
                <w:sz w:val="24"/>
                <w:szCs w:val="24"/>
              </w:rPr>
              <w:t xml:space="preserve"> </w:t>
            </w:r>
            <w:r w:rsidRPr="0029499A">
              <w:rPr>
                <w:rFonts w:cs="CenturySchoolbook"/>
                <w:sz w:val="24"/>
                <w:szCs w:val="24"/>
              </w:rPr>
              <w:t>atas kebijakan pendudukan pemerintahan</w:t>
            </w:r>
            <w:r w:rsidR="000F4943">
              <w:rPr>
                <w:rFonts w:cs="CenturySchoolbook"/>
                <w:sz w:val="24"/>
                <w:szCs w:val="24"/>
              </w:rPr>
              <w:t xml:space="preserve"> </w:t>
            </w:r>
            <w:r w:rsidRPr="0029499A">
              <w:rPr>
                <w:rFonts w:cs="CenturySchoolbook"/>
                <w:sz w:val="24"/>
                <w:szCs w:val="24"/>
              </w:rPr>
              <w:t>militer Jepang.</w:t>
            </w:r>
          </w:p>
        </w:tc>
        <w:tc>
          <w:tcPr>
            <w:tcW w:w="5783" w:type="dxa"/>
          </w:tcPr>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strategi perjuangan nasional yang</w:t>
            </w:r>
            <w:r w:rsidR="000F4943">
              <w:rPr>
                <w:rFonts w:cs="CenturySchoolbook"/>
                <w:sz w:val="24"/>
                <w:szCs w:val="24"/>
              </w:rPr>
              <w:t xml:space="preserve"> </w:t>
            </w:r>
            <w:r w:rsidRPr="0029499A">
              <w:rPr>
                <w:rFonts w:cs="CenturySchoolbook"/>
                <w:sz w:val="24"/>
                <w:szCs w:val="24"/>
              </w:rPr>
              <w:t xml:space="preserve">bersifat </w:t>
            </w:r>
            <w:r w:rsidRPr="0029499A">
              <w:rPr>
                <w:rFonts w:cs="CenturySchoolbook-Italic"/>
                <w:i/>
                <w:iCs/>
                <w:sz w:val="24"/>
                <w:szCs w:val="24"/>
              </w:rPr>
              <w:t xml:space="preserve">kooperatif </w:t>
            </w:r>
            <w:r w:rsidRPr="0029499A">
              <w:rPr>
                <w:rFonts w:cs="CenturySchoolbook"/>
                <w:sz w:val="24"/>
                <w:szCs w:val="24"/>
              </w:rPr>
              <w:t>sebagai tanggapan atas kebijakan</w:t>
            </w:r>
            <w:r w:rsidR="000F4943">
              <w:rPr>
                <w:rFonts w:cs="CenturySchoolbook"/>
                <w:sz w:val="24"/>
                <w:szCs w:val="24"/>
              </w:rPr>
              <w:t xml:space="preserve"> </w:t>
            </w:r>
            <w:r w:rsidRPr="0029499A">
              <w:rPr>
                <w:rFonts w:cs="CenturySchoolbook"/>
                <w:sz w:val="24"/>
                <w:szCs w:val="24"/>
              </w:rPr>
              <w:t>pendudukan pemerintahan militer Jepang.</w:t>
            </w:r>
          </w:p>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strategi perjuangan nasional yang</w:t>
            </w:r>
            <w:r w:rsidR="000F4943">
              <w:rPr>
                <w:rFonts w:cs="CenturySchoolbook"/>
                <w:sz w:val="24"/>
                <w:szCs w:val="24"/>
              </w:rPr>
              <w:t xml:space="preserve"> </w:t>
            </w:r>
            <w:r w:rsidRPr="0029499A">
              <w:rPr>
                <w:rFonts w:cs="CenturySchoolbook"/>
                <w:sz w:val="24"/>
                <w:szCs w:val="24"/>
              </w:rPr>
              <w:t xml:space="preserve">bersifat </w:t>
            </w:r>
            <w:r w:rsidRPr="0029499A">
              <w:rPr>
                <w:rFonts w:cs="CenturySchoolbook-Italic"/>
                <w:i/>
                <w:iCs/>
                <w:sz w:val="24"/>
                <w:szCs w:val="24"/>
              </w:rPr>
              <w:t xml:space="preserve">radikal </w:t>
            </w:r>
            <w:r w:rsidRPr="0029499A">
              <w:rPr>
                <w:rFonts w:cs="CenturySchoolbook"/>
                <w:sz w:val="24"/>
                <w:szCs w:val="24"/>
              </w:rPr>
              <w:t>sebagai tanggapan atas kebijakan</w:t>
            </w:r>
            <w:r w:rsidR="000F4943">
              <w:rPr>
                <w:rFonts w:cs="CenturySchoolbook"/>
                <w:sz w:val="24"/>
                <w:szCs w:val="24"/>
              </w:rPr>
              <w:t xml:space="preserve"> </w:t>
            </w:r>
            <w:r w:rsidRPr="0029499A">
              <w:rPr>
                <w:rFonts w:cs="CenturySchoolbook"/>
                <w:sz w:val="24"/>
                <w:szCs w:val="24"/>
              </w:rPr>
              <w:t>pendudukan pemerintahan militer Jepang.</w:t>
            </w:r>
          </w:p>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Membandingkan strategi perjuangan nasional</w:t>
            </w:r>
            <w:r w:rsidR="000F4943">
              <w:rPr>
                <w:rFonts w:cs="CenturySchoolbook"/>
                <w:sz w:val="24"/>
                <w:szCs w:val="24"/>
              </w:rPr>
              <w:t xml:space="preserve"> </w:t>
            </w:r>
            <w:r w:rsidRPr="0029499A">
              <w:rPr>
                <w:rFonts w:cs="CenturySchoolbook"/>
                <w:sz w:val="24"/>
                <w:szCs w:val="24"/>
              </w:rPr>
              <w:t xml:space="preserve">antara </w:t>
            </w:r>
            <w:r w:rsidRPr="0029499A">
              <w:rPr>
                <w:rFonts w:cs="CenturySchoolbook-Italic"/>
                <w:i/>
                <w:iCs/>
                <w:sz w:val="24"/>
                <w:szCs w:val="24"/>
              </w:rPr>
              <w:t xml:space="preserve">kooperatif </w:t>
            </w:r>
            <w:r w:rsidRPr="0029499A">
              <w:rPr>
                <w:rFonts w:cs="CenturySchoolbook"/>
                <w:sz w:val="24"/>
                <w:szCs w:val="24"/>
              </w:rPr>
              <w:t xml:space="preserve">dan </w:t>
            </w:r>
            <w:r w:rsidRPr="0029499A">
              <w:rPr>
                <w:rFonts w:cs="CenturySchoolbook-Italic"/>
                <w:i/>
                <w:iCs/>
                <w:sz w:val="24"/>
                <w:szCs w:val="24"/>
              </w:rPr>
              <w:t xml:space="preserve">radikal </w:t>
            </w:r>
            <w:r w:rsidRPr="0029499A">
              <w:rPr>
                <w:rFonts w:cs="CenturySchoolbook"/>
                <w:sz w:val="24"/>
                <w:szCs w:val="24"/>
              </w:rPr>
              <w:t>sebagai tanggapan</w:t>
            </w:r>
            <w:r w:rsidR="000F4943">
              <w:rPr>
                <w:rFonts w:cs="CenturySchoolbook"/>
                <w:sz w:val="24"/>
                <w:szCs w:val="24"/>
              </w:rPr>
              <w:t xml:space="preserve"> </w:t>
            </w:r>
            <w:r w:rsidRPr="0029499A">
              <w:rPr>
                <w:rFonts w:cs="CenturySchoolbook"/>
                <w:sz w:val="24"/>
                <w:szCs w:val="24"/>
              </w:rPr>
              <w:t>atas kebijakan pendudukan pemerintahan militer</w:t>
            </w:r>
            <w:r w:rsidR="000F4943">
              <w:rPr>
                <w:rFonts w:cs="CenturySchoolbook"/>
                <w:sz w:val="24"/>
                <w:szCs w:val="24"/>
              </w:rPr>
              <w:t xml:space="preserve"> </w:t>
            </w:r>
            <w:r w:rsidRPr="0029499A">
              <w:rPr>
                <w:rFonts w:cs="CenturySchoolbook"/>
                <w:sz w:val="24"/>
                <w:szCs w:val="24"/>
              </w:rPr>
              <w:t>Jepang.</w:t>
            </w:r>
          </w:p>
        </w:tc>
      </w:tr>
      <w:tr w:rsidR="0029499A" w:rsidRPr="0029499A" w:rsidTr="00970291">
        <w:tc>
          <w:tcPr>
            <w:tcW w:w="3402" w:type="dxa"/>
          </w:tcPr>
          <w:p w:rsidR="00D33E4E" w:rsidRPr="0029499A" w:rsidRDefault="00D33E4E" w:rsidP="0029499A">
            <w:pPr>
              <w:spacing w:before="60" w:after="60"/>
              <w:rPr>
                <w:sz w:val="24"/>
              </w:rPr>
            </w:pPr>
            <w:r w:rsidRPr="0029499A">
              <w:rPr>
                <w:rFonts w:cs="CenturySchoolbook"/>
                <w:sz w:val="24"/>
                <w:szCs w:val="24"/>
              </w:rPr>
              <w:t>11.33 Menjelaskan keterkaitan antara kekalahan</w:t>
            </w:r>
            <w:r w:rsidR="000F4943">
              <w:rPr>
                <w:rFonts w:cs="CenturySchoolbook"/>
                <w:sz w:val="24"/>
                <w:szCs w:val="24"/>
              </w:rPr>
              <w:t xml:space="preserve"> </w:t>
            </w:r>
            <w:r w:rsidRPr="0029499A">
              <w:rPr>
                <w:rFonts w:cs="CenturySchoolbook"/>
                <w:sz w:val="24"/>
                <w:szCs w:val="24"/>
              </w:rPr>
              <w:t xml:space="preserve">Jepang di berbagai </w:t>
            </w:r>
            <w:r w:rsidRPr="0029499A">
              <w:rPr>
                <w:rFonts w:cs="CenturySchoolbook-Italic"/>
                <w:i/>
                <w:iCs/>
                <w:sz w:val="24"/>
                <w:szCs w:val="24"/>
              </w:rPr>
              <w:t xml:space="preserve">front </w:t>
            </w:r>
            <w:r w:rsidRPr="0029499A">
              <w:rPr>
                <w:rFonts w:cs="CenturySchoolbook"/>
                <w:sz w:val="24"/>
                <w:szCs w:val="24"/>
              </w:rPr>
              <w:t>dengan kebijakan</w:t>
            </w:r>
            <w:r w:rsidR="000F4943">
              <w:rPr>
                <w:rFonts w:cs="CenturySchoolbook"/>
                <w:sz w:val="24"/>
                <w:szCs w:val="24"/>
              </w:rPr>
              <w:t xml:space="preserve"> </w:t>
            </w:r>
            <w:r w:rsidRPr="0029499A">
              <w:rPr>
                <w:rFonts w:cs="CenturySchoolbook"/>
                <w:sz w:val="24"/>
                <w:szCs w:val="24"/>
              </w:rPr>
              <w:t>melunak Jepang di Indonesia.</w:t>
            </w:r>
          </w:p>
        </w:tc>
        <w:tc>
          <w:tcPr>
            <w:tcW w:w="5783" w:type="dxa"/>
          </w:tcPr>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 xml:space="preserve">Menjelaskan kekalahan Jepang di berbagai </w:t>
            </w:r>
            <w:r w:rsidRPr="0029499A">
              <w:rPr>
                <w:rFonts w:cs="CenturySchoolbook-Italic"/>
                <w:i/>
                <w:iCs/>
                <w:sz w:val="24"/>
                <w:szCs w:val="24"/>
              </w:rPr>
              <w:t>front</w:t>
            </w:r>
            <w:r w:rsidR="000F4943">
              <w:rPr>
                <w:rFonts w:cs="CenturySchoolbook-Italic"/>
                <w:i/>
                <w:iCs/>
                <w:sz w:val="24"/>
                <w:szCs w:val="24"/>
              </w:rPr>
              <w:t xml:space="preserve"> </w:t>
            </w:r>
            <w:r w:rsidRPr="0029499A">
              <w:rPr>
                <w:rFonts w:cs="CenturySchoolbook"/>
                <w:sz w:val="24"/>
                <w:szCs w:val="24"/>
              </w:rPr>
              <w:t>Perang Dunia II.</w:t>
            </w:r>
          </w:p>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kebijakan melunak Jepang di</w:t>
            </w:r>
            <w:r w:rsidR="000F4943">
              <w:rPr>
                <w:rFonts w:cs="CenturySchoolbook"/>
                <w:sz w:val="24"/>
                <w:szCs w:val="24"/>
              </w:rPr>
              <w:t xml:space="preserve"> </w:t>
            </w:r>
            <w:r w:rsidRPr="0029499A">
              <w:rPr>
                <w:rFonts w:cs="CenturySchoolbook"/>
                <w:sz w:val="24"/>
                <w:szCs w:val="24"/>
              </w:rPr>
              <w:t>Indonesia akibat kekalahan Jepang di berbagai</w:t>
            </w:r>
            <w:r w:rsidR="000F4943">
              <w:rPr>
                <w:rFonts w:cs="CenturySchoolbook"/>
                <w:sz w:val="24"/>
                <w:szCs w:val="24"/>
              </w:rPr>
              <w:t xml:space="preserve"> </w:t>
            </w:r>
            <w:r w:rsidRPr="0029499A">
              <w:rPr>
                <w:rFonts w:cs="CenturySchoolbook-Italic"/>
                <w:i/>
                <w:iCs/>
                <w:sz w:val="24"/>
                <w:szCs w:val="24"/>
              </w:rPr>
              <w:t>front</w:t>
            </w:r>
            <w:r w:rsidRPr="0029499A">
              <w:rPr>
                <w:rFonts w:cs="CenturySchoolbook"/>
                <w:sz w:val="24"/>
                <w:szCs w:val="24"/>
              </w:rPr>
              <w:t>.</w:t>
            </w:r>
          </w:p>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Menjelaskan keterkaitan antara kekalahan Jepang</w:t>
            </w:r>
            <w:r w:rsidR="000F4943">
              <w:rPr>
                <w:rFonts w:cs="CenturySchoolbook"/>
                <w:sz w:val="24"/>
                <w:szCs w:val="24"/>
              </w:rPr>
              <w:t xml:space="preserve"> </w:t>
            </w:r>
            <w:r w:rsidRPr="0029499A">
              <w:rPr>
                <w:rFonts w:cs="CenturySchoolbook"/>
                <w:sz w:val="24"/>
                <w:szCs w:val="24"/>
              </w:rPr>
              <w:t xml:space="preserve">di berbagai </w:t>
            </w:r>
            <w:r w:rsidRPr="0029499A">
              <w:rPr>
                <w:rFonts w:cs="CenturySchoolbook-Italic"/>
                <w:i/>
                <w:iCs/>
                <w:sz w:val="24"/>
                <w:szCs w:val="24"/>
              </w:rPr>
              <w:t xml:space="preserve">front </w:t>
            </w:r>
            <w:r w:rsidRPr="0029499A">
              <w:rPr>
                <w:rFonts w:cs="CenturySchoolbook"/>
                <w:sz w:val="24"/>
                <w:szCs w:val="24"/>
              </w:rPr>
              <w:t>dengan kebijakan melunak Jepang</w:t>
            </w:r>
            <w:r w:rsidR="000F4943">
              <w:rPr>
                <w:rFonts w:cs="CenturySchoolbook"/>
                <w:sz w:val="24"/>
                <w:szCs w:val="24"/>
              </w:rPr>
              <w:t xml:space="preserve"> </w:t>
            </w:r>
            <w:r w:rsidRPr="0029499A">
              <w:rPr>
                <w:rFonts w:cs="CenturySchoolbook"/>
                <w:sz w:val="24"/>
                <w:szCs w:val="24"/>
              </w:rPr>
              <w:t>di Indonesia.</w:t>
            </w:r>
          </w:p>
        </w:tc>
      </w:tr>
      <w:tr w:rsidR="0029499A" w:rsidRPr="0029499A" w:rsidTr="00970291">
        <w:tc>
          <w:tcPr>
            <w:tcW w:w="3402" w:type="dxa"/>
          </w:tcPr>
          <w:p w:rsidR="00D33E4E" w:rsidRPr="0029499A" w:rsidRDefault="00D33E4E" w:rsidP="0029499A">
            <w:pPr>
              <w:spacing w:before="60" w:after="60"/>
              <w:rPr>
                <w:sz w:val="24"/>
              </w:rPr>
            </w:pPr>
            <w:r w:rsidRPr="0029499A">
              <w:rPr>
                <w:rFonts w:cs="CenturySchoolbook"/>
                <w:sz w:val="24"/>
                <w:szCs w:val="24"/>
              </w:rPr>
              <w:t>11.34 Menjelaskan sifat kolaboratif antara Golongan</w:t>
            </w:r>
            <w:r w:rsidR="000F4943">
              <w:rPr>
                <w:rFonts w:cs="CenturySchoolbook"/>
                <w:sz w:val="24"/>
                <w:szCs w:val="24"/>
              </w:rPr>
              <w:t xml:space="preserve"> </w:t>
            </w:r>
            <w:r w:rsidRPr="0029499A">
              <w:rPr>
                <w:rFonts w:cs="CenturySchoolbook"/>
                <w:sz w:val="24"/>
                <w:szCs w:val="24"/>
              </w:rPr>
              <w:t>Tua (Soekarno, Hatta, &amp; Soebardjo) dan Muda</w:t>
            </w:r>
            <w:r w:rsidR="000F4943">
              <w:rPr>
                <w:rFonts w:cs="CenturySchoolbook"/>
                <w:sz w:val="24"/>
                <w:szCs w:val="24"/>
              </w:rPr>
              <w:t xml:space="preserve"> </w:t>
            </w:r>
            <w:r w:rsidRPr="0029499A">
              <w:rPr>
                <w:rFonts w:cs="CenturySchoolbook"/>
                <w:sz w:val="24"/>
                <w:szCs w:val="24"/>
              </w:rPr>
              <w:t>(Sjahrir, Sayuti Melik, dll) sebelum dan sesudah</w:t>
            </w:r>
            <w:r w:rsidR="000F4943">
              <w:rPr>
                <w:rFonts w:cs="CenturySchoolbook"/>
                <w:sz w:val="24"/>
                <w:szCs w:val="24"/>
              </w:rPr>
              <w:t xml:space="preserve"> </w:t>
            </w:r>
            <w:r w:rsidRPr="0029499A">
              <w:rPr>
                <w:rFonts w:cs="CenturySchoolbook"/>
                <w:sz w:val="24"/>
                <w:szCs w:val="24"/>
              </w:rPr>
              <w:t>proklamasi kemerdekaan 17 Agustus 1945.</w:t>
            </w:r>
          </w:p>
        </w:tc>
        <w:tc>
          <w:tcPr>
            <w:tcW w:w="5783" w:type="dxa"/>
          </w:tcPr>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sifat kolaboratif antara Golongan Tua</w:t>
            </w:r>
            <w:r w:rsidR="000F4943">
              <w:rPr>
                <w:rFonts w:cs="CenturySchoolbook"/>
                <w:sz w:val="24"/>
                <w:szCs w:val="24"/>
              </w:rPr>
              <w:t xml:space="preserve"> </w:t>
            </w:r>
            <w:r w:rsidRPr="0029499A">
              <w:rPr>
                <w:rFonts w:cs="CenturySchoolbook"/>
                <w:sz w:val="24"/>
                <w:szCs w:val="24"/>
              </w:rPr>
              <w:t>(Soekarno, Hatta, &amp; Soebardjo) dan Muda (Sjahrir,</w:t>
            </w:r>
            <w:r w:rsidR="000F4943">
              <w:rPr>
                <w:rFonts w:cs="CenturySchoolbook"/>
                <w:sz w:val="24"/>
                <w:szCs w:val="24"/>
              </w:rPr>
              <w:t xml:space="preserve"> </w:t>
            </w:r>
            <w:r w:rsidRPr="0029499A">
              <w:rPr>
                <w:rFonts w:cs="CenturySchoolbook"/>
                <w:sz w:val="24"/>
                <w:szCs w:val="24"/>
              </w:rPr>
              <w:t>Sayuti Melik, dll) sebelum proklamasi kemerdekaan</w:t>
            </w:r>
            <w:r w:rsidR="000F4943">
              <w:rPr>
                <w:rFonts w:cs="CenturySchoolbook"/>
                <w:sz w:val="24"/>
                <w:szCs w:val="24"/>
              </w:rPr>
              <w:t xml:space="preserve"> </w:t>
            </w:r>
            <w:r w:rsidRPr="0029499A">
              <w:rPr>
                <w:rFonts w:cs="CenturySchoolbook"/>
                <w:sz w:val="24"/>
                <w:szCs w:val="24"/>
              </w:rPr>
              <w:t>17 Agustus 1945.</w:t>
            </w:r>
          </w:p>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Menjelaskan sifat kolaboratif antara Golongan Tua</w:t>
            </w:r>
            <w:r w:rsidR="000F4943">
              <w:rPr>
                <w:rFonts w:cs="CenturySchoolbook"/>
                <w:sz w:val="24"/>
                <w:szCs w:val="24"/>
              </w:rPr>
              <w:t xml:space="preserve"> </w:t>
            </w:r>
            <w:r w:rsidRPr="0029499A">
              <w:rPr>
                <w:rFonts w:cs="CenturySchoolbook"/>
                <w:sz w:val="24"/>
                <w:szCs w:val="24"/>
              </w:rPr>
              <w:t>(Soekarno, Hatta, &amp; Soebardjo) dan Muda (Sjahrir,</w:t>
            </w:r>
            <w:r w:rsidR="000F4943">
              <w:rPr>
                <w:rFonts w:cs="CenturySchoolbook"/>
                <w:sz w:val="24"/>
                <w:szCs w:val="24"/>
              </w:rPr>
              <w:t xml:space="preserve"> </w:t>
            </w:r>
            <w:r w:rsidRPr="0029499A">
              <w:rPr>
                <w:rFonts w:cs="CenturySchoolbook"/>
                <w:sz w:val="24"/>
                <w:szCs w:val="24"/>
              </w:rPr>
              <w:t>Sayuti Melik, dll) sesudah proklamasi kemerdekaan</w:t>
            </w:r>
            <w:r w:rsidR="000F4943">
              <w:rPr>
                <w:rFonts w:cs="CenturySchoolbook"/>
                <w:sz w:val="24"/>
                <w:szCs w:val="24"/>
              </w:rPr>
              <w:t xml:space="preserve"> </w:t>
            </w:r>
            <w:r w:rsidRPr="0029499A">
              <w:rPr>
                <w:rFonts w:cs="CenturySchoolbook"/>
                <w:sz w:val="24"/>
                <w:szCs w:val="24"/>
              </w:rPr>
              <w:t>17 Agustus 1945.</w:t>
            </w:r>
          </w:p>
        </w:tc>
      </w:tr>
      <w:tr w:rsidR="0029499A" w:rsidRPr="0029499A" w:rsidTr="00970291">
        <w:tc>
          <w:tcPr>
            <w:tcW w:w="3402" w:type="dxa"/>
          </w:tcPr>
          <w:p w:rsidR="00D33E4E" w:rsidRPr="0029499A" w:rsidRDefault="00D33E4E" w:rsidP="0029499A">
            <w:pPr>
              <w:spacing w:before="60" w:after="60"/>
              <w:rPr>
                <w:sz w:val="24"/>
              </w:rPr>
            </w:pPr>
            <w:r w:rsidRPr="0029499A">
              <w:rPr>
                <w:rFonts w:cs="CenturySchoolbook"/>
                <w:sz w:val="24"/>
                <w:szCs w:val="24"/>
              </w:rPr>
              <w:t>11.35 Menjelaskan dinamika dan respon masyarakat</w:t>
            </w:r>
            <w:r w:rsidR="000F4943">
              <w:rPr>
                <w:rFonts w:cs="CenturySchoolbook"/>
                <w:sz w:val="24"/>
                <w:szCs w:val="24"/>
              </w:rPr>
              <w:t xml:space="preserve"> </w:t>
            </w:r>
            <w:r w:rsidRPr="0029499A">
              <w:rPr>
                <w:rFonts w:cs="CenturySchoolbook"/>
                <w:sz w:val="24"/>
                <w:szCs w:val="24"/>
              </w:rPr>
              <w:t>Indonesia atas proklamasi kemerdekaan 17</w:t>
            </w:r>
            <w:r w:rsidR="000F4943">
              <w:rPr>
                <w:rFonts w:cs="CenturySchoolbook"/>
                <w:sz w:val="24"/>
                <w:szCs w:val="24"/>
              </w:rPr>
              <w:t xml:space="preserve"> </w:t>
            </w:r>
            <w:r w:rsidRPr="0029499A">
              <w:rPr>
                <w:rFonts w:cs="CenturySchoolbook"/>
                <w:sz w:val="24"/>
                <w:szCs w:val="24"/>
              </w:rPr>
              <w:t>Agustus 1945.</w:t>
            </w:r>
          </w:p>
        </w:tc>
        <w:tc>
          <w:tcPr>
            <w:tcW w:w="5783" w:type="dxa"/>
          </w:tcPr>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Menjelaskan dinamika dan respon masyarakat</w:t>
            </w:r>
            <w:r w:rsidR="000F4943">
              <w:rPr>
                <w:rFonts w:cs="CenturySchoolbook"/>
                <w:sz w:val="24"/>
                <w:szCs w:val="24"/>
              </w:rPr>
              <w:t xml:space="preserve"> </w:t>
            </w:r>
            <w:r w:rsidRPr="0029499A">
              <w:rPr>
                <w:rFonts w:cs="CenturySchoolbook"/>
                <w:sz w:val="24"/>
                <w:szCs w:val="24"/>
              </w:rPr>
              <w:t>Indonesia atas proklamasi kemerdekaan 17 Agustus</w:t>
            </w:r>
            <w:r w:rsidR="000F4943">
              <w:rPr>
                <w:rFonts w:cs="CenturySchoolbook"/>
                <w:sz w:val="24"/>
                <w:szCs w:val="24"/>
              </w:rPr>
              <w:t xml:space="preserve"> </w:t>
            </w:r>
            <w:r w:rsidRPr="0029499A">
              <w:rPr>
                <w:rFonts w:cs="CenturySchoolbook"/>
                <w:sz w:val="24"/>
                <w:szCs w:val="24"/>
              </w:rPr>
              <w:t>1945.</w:t>
            </w:r>
          </w:p>
        </w:tc>
      </w:tr>
      <w:tr w:rsidR="0029499A" w:rsidRPr="0029499A" w:rsidTr="00970291">
        <w:tc>
          <w:tcPr>
            <w:tcW w:w="3402" w:type="dxa"/>
          </w:tcPr>
          <w:p w:rsidR="00D33E4E" w:rsidRPr="0029499A" w:rsidRDefault="00D33E4E" w:rsidP="0029499A">
            <w:pPr>
              <w:spacing w:before="60" w:after="60"/>
              <w:rPr>
                <w:sz w:val="24"/>
              </w:rPr>
            </w:pPr>
            <w:r w:rsidRPr="0029499A">
              <w:rPr>
                <w:rFonts w:cs="CenturySchoolbook"/>
                <w:sz w:val="24"/>
                <w:szCs w:val="24"/>
              </w:rPr>
              <w:t>11.36 Menjelaskan peran dan jasa tokoh-tokoh kiri dan</w:t>
            </w:r>
            <w:r w:rsidR="000F4943">
              <w:rPr>
                <w:rFonts w:cs="CenturySchoolbook"/>
                <w:sz w:val="24"/>
                <w:szCs w:val="24"/>
              </w:rPr>
              <w:t xml:space="preserve"> </w:t>
            </w:r>
            <w:r w:rsidRPr="0029499A">
              <w:rPr>
                <w:rFonts w:cs="CenturySchoolbook"/>
                <w:sz w:val="24"/>
                <w:szCs w:val="24"/>
              </w:rPr>
              <w:t>kanan dalam penyusunan naskah dan</w:t>
            </w:r>
            <w:r w:rsidR="000F4943">
              <w:rPr>
                <w:rFonts w:cs="CenturySchoolbook"/>
                <w:sz w:val="24"/>
                <w:szCs w:val="24"/>
              </w:rPr>
              <w:t xml:space="preserve"> </w:t>
            </w:r>
            <w:r w:rsidRPr="0029499A">
              <w:rPr>
                <w:rFonts w:cs="CenturySchoolbook"/>
                <w:sz w:val="24"/>
                <w:szCs w:val="24"/>
              </w:rPr>
              <w:t>pembacaan proklamasi kemerdekaan 17 Agustus</w:t>
            </w:r>
            <w:r w:rsidR="000F4943">
              <w:rPr>
                <w:rFonts w:cs="CenturySchoolbook"/>
                <w:sz w:val="24"/>
                <w:szCs w:val="24"/>
              </w:rPr>
              <w:t xml:space="preserve"> </w:t>
            </w:r>
            <w:r w:rsidRPr="0029499A">
              <w:rPr>
                <w:rFonts w:cs="CenturySchoolbook"/>
                <w:sz w:val="24"/>
                <w:szCs w:val="24"/>
              </w:rPr>
              <w:t>1945.</w:t>
            </w:r>
          </w:p>
        </w:tc>
        <w:tc>
          <w:tcPr>
            <w:tcW w:w="5783" w:type="dxa"/>
          </w:tcPr>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peran dan jasa tokoh-tokoh kiri ddalam</w:t>
            </w:r>
            <w:r w:rsidR="000F4943">
              <w:rPr>
                <w:rFonts w:cs="CenturySchoolbook"/>
                <w:sz w:val="24"/>
                <w:szCs w:val="24"/>
              </w:rPr>
              <w:t xml:space="preserve"> </w:t>
            </w:r>
            <w:r w:rsidRPr="0029499A">
              <w:rPr>
                <w:rFonts w:cs="CenturySchoolbook"/>
                <w:sz w:val="24"/>
                <w:szCs w:val="24"/>
              </w:rPr>
              <w:t>penyusunan naskah dan pembacaan proklamasi</w:t>
            </w:r>
            <w:r w:rsidR="000F4943">
              <w:rPr>
                <w:rFonts w:cs="CenturySchoolbook"/>
                <w:sz w:val="24"/>
                <w:szCs w:val="24"/>
              </w:rPr>
              <w:t xml:space="preserve"> </w:t>
            </w:r>
            <w:r w:rsidRPr="0029499A">
              <w:rPr>
                <w:rFonts w:cs="CenturySchoolbook"/>
                <w:sz w:val="24"/>
                <w:szCs w:val="24"/>
              </w:rPr>
              <w:t>kemerdekaan 17 Agustus 1945.</w:t>
            </w:r>
          </w:p>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Menjelaskan peran dan jasa tokoh-tokoh kanan</w:t>
            </w:r>
            <w:r w:rsidR="000F4943">
              <w:rPr>
                <w:rFonts w:cs="CenturySchoolbook"/>
                <w:sz w:val="24"/>
                <w:szCs w:val="24"/>
              </w:rPr>
              <w:t xml:space="preserve"> </w:t>
            </w:r>
            <w:r w:rsidRPr="0029499A">
              <w:rPr>
                <w:rFonts w:cs="CenturySchoolbook"/>
                <w:sz w:val="24"/>
                <w:szCs w:val="24"/>
              </w:rPr>
              <w:t>dalam penyusunan naskah dan pembacaan</w:t>
            </w:r>
            <w:r w:rsidR="000F4943">
              <w:rPr>
                <w:rFonts w:cs="CenturySchoolbook"/>
                <w:sz w:val="24"/>
                <w:szCs w:val="24"/>
              </w:rPr>
              <w:t xml:space="preserve"> </w:t>
            </w:r>
            <w:r w:rsidRPr="0029499A">
              <w:rPr>
                <w:rFonts w:cs="CenturySchoolbook"/>
                <w:sz w:val="24"/>
                <w:szCs w:val="24"/>
              </w:rPr>
              <w:t>proklamasi kemerdekaan 17 Agustus 1945.</w:t>
            </w:r>
          </w:p>
        </w:tc>
      </w:tr>
      <w:tr w:rsidR="0029499A" w:rsidRPr="0029499A" w:rsidTr="00970291">
        <w:tc>
          <w:tcPr>
            <w:tcW w:w="3402" w:type="dxa"/>
          </w:tcPr>
          <w:p w:rsidR="00D33E4E" w:rsidRPr="0029499A" w:rsidRDefault="00D33E4E" w:rsidP="0029499A">
            <w:pPr>
              <w:spacing w:before="60" w:after="60"/>
              <w:rPr>
                <w:sz w:val="24"/>
              </w:rPr>
            </w:pPr>
            <w:r w:rsidRPr="0029499A">
              <w:rPr>
                <w:rFonts w:cs="CenturySchoolbook"/>
                <w:sz w:val="24"/>
                <w:szCs w:val="24"/>
              </w:rPr>
              <w:t>11.37 Menjelaskan hubungan antara integritas</w:t>
            </w:r>
            <w:r w:rsidR="000F4943">
              <w:rPr>
                <w:rFonts w:cs="CenturySchoolbook"/>
                <w:sz w:val="24"/>
                <w:szCs w:val="24"/>
              </w:rPr>
              <w:t xml:space="preserve"> </w:t>
            </w:r>
            <w:r w:rsidRPr="0029499A">
              <w:rPr>
                <w:rFonts w:cs="CenturySchoolbook"/>
                <w:sz w:val="24"/>
                <w:szCs w:val="24"/>
              </w:rPr>
              <w:t>Hamengkubowono IX dalam mendukung</w:t>
            </w:r>
            <w:r w:rsidR="000F4943">
              <w:rPr>
                <w:rFonts w:cs="CenturySchoolbook"/>
                <w:sz w:val="24"/>
                <w:szCs w:val="24"/>
              </w:rPr>
              <w:t xml:space="preserve"> </w:t>
            </w:r>
            <w:r w:rsidRPr="0029499A">
              <w:rPr>
                <w:rFonts w:cs="CenturySchoolbook"/>
                <w:sz w:val="24"/>
                <w:szCs w:val="24"/>
              </w:rPr>
              <w:t>proklamasi kemerdekaan dan respon positif</w:t>
            </w:r>
            <w:r w:rsidR="000F4943">
              <w:rPr>
                <w:rFonts w:cs="CenturySchoolbook"/>
                <w:sz w:val="24"/>
                <w:szCs w:val="24"/>
              </w:rPr>
              <w:t xml:space="preserve"> </w:t>
            </w:r>
            <w:r w:rsidRPr="0029499A">
              <w:rPr>
                <w:rFonts w:cs="CenturySchoolbook"/>
                <w:sz w:val="24"/>
                <w:szCs w:val="24"/>
              </w:rPr>
              <w:t>pemimpin wilayah lainnya.</w:t>
            </w:r>
          </w:p>
        </w:tc>
        <w:tc>
          <w:tcPr>
            <w:tcW w:w="5783" w:type="dxa"/>
          </w:tcPr>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integritas Hamengkubowono IX dalam</w:t>
            </w:r>
            <w:r w:rsidR="000F4943">
              <w:rPr>
                <w:rFonts w:cs="CenturySchoolbook"/>
                <w:sz w:val="24"/>
                <w:szCs w:val="24"/>
              </w:rPr>
              <w:t xml:space="preserve"> </w:t>
            </w:r>
            <w:r w:rsidRPr="0029499A">
              <w:rPr>
                <w:rFonts w:cs="CenturySchoolbook"/>
                <w:sz w:val="24"/>
                <w:szCs w:val="24"/>
              </w:rPr>
              <w:t>mendukung proklamasi kemerdekaan</w:t>
            </w:r>
          </w:p>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Menjelaskan hubungan antara integritas</w:t>
            </w:r>
            <w:r w:rsidR="000F4943">
              <w:rPr>
                <w:rFonts w:cs="CenturySchoolbook"/>
                <w:sz w:val="24"/>
                <w:szCs w:val="24"/>
              </w:rPr>
              <w:t xml:space="preserve"> </w:t>
            </w:r>
            <w:r w:rsidRPr="0029499A">
              <w:rPr>
                <w:rFonts w:cs="CenturySchoolbook"/>
                <w:sz w:val="24"/>
                <w:szCs w:val="24"/>
              </w:rPr>
              <w:t>Hamengkubowono IX dalam mendukung proklamasi</w:t>
            </w:r>
            <w:r w:rsidR="000F4943">
              <w:rPr>
                <w:rFonts w:cs="CenturySchoolbook"/>
                <w:sz w:val="24"/>
                <w:szCs w:val="24"/>
              </w:rPr>
              <w:t xml:space="preserve"> </w:t>
            </w:r>
            <w:r w:rsidRPr="0029499A">
              <w:rPr>
                <w:rFonts w:cs="CenturySchoolbook"/>
                <w:sz w:val="24"/>
                <w:szCs w:val="24"/>
              </w:rPr>
              <w:t>kemerdekaan dengan respon positif pemimpin</w:t>
            </w:r>
            <w:r w:rsidR="000F4943">
              <w:rPr>
                <w:rFonts w:cs="CenturySchoolbook"/>
                <w:sz w:val="24"/>
                <w:szCs w:val="24"/>
              </w:rPr>
              <w:t xml:space="preserve"> </w:t>
            </w:r>
            <w:r w:rsidRPr="0029499A">
              <w:rPr>
                <w:rFonts w:cs="CenturySchoolbook"/>
                <w:sz w:val="24"/>
                <w:szCs w:val="24"/>
              </w:rPr>
              <w:t>wilayah lainnya</w:t>
            </w:r>
          </w:p>
        </w:tc>
      </w:tr>
      <w:tr w:rsidR="0029499A" w:rsidRPr="0029499A" w:rsidTr="00970291">
        <w:tc>
          <w:tcPr>
            <w:tcW w:w="3402" w:type="dxa"/>
          </w:tcPr>
          <w:p w:rsidR="00D33E4E" w:rsidRPr="0029499A" w:rsidRDefault="00D33E4E" w:rsidP="0029499A">
            <w:pPr>
              <w:spacing w:before="60" w:after="60"/>
              <w:rPr>
                <w:sz w:val="24"/>
              </w:rPr>
            </w:pPr>
            <w:r w:rsidRPr="0029499A">
              <w:rPr>
                <w:rFonts w:cs="CenturySchoolbook"/>
                <w:sz w:val="24"/>
                <w:szCs w:val="24"/>
              </w:rPr>
              <w:t>11.38 Menjelaskan peran pemuda dalam</w:t>
            </w:r>
            <w:r w:rsidR="000F4943">
              <w:rPr>
                <w:rFonts w:cs="CenturySchoolbook"/>
                <w:sz w:val="24"/>
                <w:szCs w:val="24"/>
              </w:rPr>
              <w:t xml:space="preserve"> </w:t>
            </w:r>
            <w:r w:rsidRPr="0029499A">
              <w:rPr>
                <w:rFonts w:cs="CenturySchoolbook"/>
                <w:sz w:val="24"/>
                <w:szCs w:val="24"/>
              </w:rPr>
              <w:t>mempertahankan proklamasi pada peristiwa</w:t>
            </w:r>
            <w:r w:rsidR="000F4943">
              <w:rPr>
                <w:rFonts w:cs="CenturySchoolbook"/>
                <w:sz w:val="24"/>
                <w:szCs w:val="24"/>
              </w:rPr>
              <w:t xml:space="preserve"> </w:t>
            </w:r>
            <w:r w:rsidRPr="0029499A">
              <w:rPr>
                <w:rFonts w:cs="CenturySchoolbook-Italic"/>
                <w:i/>
                <w:iCs/>
                <w:sz w:val="24"/>
                <w:szCs w:val="24"/>
              </w:rPr>
              <w:t xml:space="preserve">Lapangan Ikada </w:t>
            </w:r>
            <w:r w:rsidRPr="0029499A">
              <w:rPr>
                <w:rFonts w:cs="CenturySchoolbook"/>
                <w:sz w:val="24"/>
                <w:szCs w:val="24"/>
              </w:rPr>
              <w:t>(Jakarta), Hotel Yamato</w:t>
            </w:r>
            <w:r w:rsidR="000F4943">
              <w:rPr>
                <w:rFonts w:cs="CenturySchoolbook"/>
                <w:sz w:val="24"/>
                <w:szCs w:val="24"/>
              </w:rPr>
              <w:t xml:space="preserve"> </w:t>
            </w:r>
            <w:r w:rsidRPr="0029499A">
              <w:rPr>
                <w:rFonts w:cs="CenturySchoolbook"/>
                <w:sz w:val="24"/>
                <w:szCs w:val="24"/>
              </w:rPr>
              <w:t>(Surabaya) dan terbentuknya komite Van-Aksi</w:t>
            </w:r>
          </w:p>
        </w:tc>
        <w:tc>
          <w:tcPr>
            <w:tcW w:w="5783" w:type="dxa"/>
          </w:tcPr>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peran pemuda dalam</w:t>
            </w:r>
            <w:r w:rsidR="000F4943">
              <w:rPr>
                <w:rFonts w:cs="CenturySchoolbook"/>
                <w:sz w:val="24"/>
                <w:szCs w:val="24"/>
              </w:rPr>
              <w:t xml:space="preserve"> </w:t>
            </w:r>
            <w:r w:rsidRPr="0029499A">
              <w:rPr>
                <w:rFonts w:cs="CenturySchoolbook"/>
                <w:sz w:val="24"/>
                <w:szCs w:val="24"/>
              </w:rPr>
              <w:t>mempertahankan proklamasi pada peristiwa</w:t>
            </w:r>
            <w:r w:rsidR="000F4943">
              <w:rPr>
                <w:rFonts w:cs="CenturySchoolbook"/>
                <w:sz w:val="24"/>
                <w:szCs w:val="24"/>
              </w:rPr>
              <w:t xml:space="preserve"> </w:t>
            </w:r>
            <w:r w:rsidRPr="0029499A">
              <w:rPr>
                <w:rFonts w:cs="CenturySchoolbook-Italic"/>
                <w:i/>
                <w:iCs/>
                <w:sz w:val="24"/>
                <w:szCs w:val="24"/>
              </w:rPr>
              <w:t xml:space="preserve">Lapangan Ikada </w:t>
            </w:r>
            <w:r w:rsidRPr="0029499A">
              <w:rPr>
                <w:rFonts w:cs="CenturySchoolbook"/>
                <w:sz w:val="24"/>
                <w:szCs w:val="24"/>
              </w:rPr>
              <w:t>(Jakarta).</w:t>
            </w:r>
          </w:p>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peran pemuda dalam</w:t>
            </w:r>
            <w:r w:rsidR="000F4943">
              <w:rPr>
                <w:rFonts w:cs="CenturySchoolbook"/>
                <w:sz w:val="24"/>
                <w:szCs w:val="24"/>
              </w:rPr>
              <w:t xml:space="preserve"> </w:t>
            </w:r>
            <w:r w:rsidRPr="0029499A">
              <w:rPr>
                <w:rFonts w:cs="CenturySchoolbook"/>
                <w:sz w:val="24"/>
                <w:szCs w:val="24"/>
              </w:rPr>
              <w:t>mempertahankan proklamasi pada peristiwa Hotel</w:t>
            </w:r>
            <w:r w:rsidR="000F4943">
              <w:rPr>
                <w:rFonts w:cs="CenturySchoolbook"/>
                <w:sz w:val="24"/>
                <w:szCs w:val="24"/>
              </w:rPr>
              <w:t xml:space="preserve"> </w:t>
            </w:r>
            <w:r w:rsidRPr="0029499A">
              <w:rPr>
                <w:rFonts w:cs="CenturySchoolbook"/>
                <w:sz w:val="24"/>
                <w:szCs w:val="24"/>
              </w:rPr>
              <w:t>Yamato.</w:t>
            </w:r>
          </w:p>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Menjelaskan terbentuknya komite Van-Aksi</w:t>
            </w:r>
          </w:p>
        </w:tc>
      </w:tr>
      <w:tr w:rsidR="0029499A" w:rsidRPr="0029499A" w:rsidTr="00970291">
        <w:tc>
          <w:tcPr>
            <w:tcW w:w="3402" w:type="dxa"/>
          </w:tcPr>
          <w:p w:rsidR="00D33E4E" w:rsidRPr="0029499A" w:rsidRDefault="00D33E4E" w:rsidP="0029499A">
            <w:pPr>
              <w:spacing w:before="60" w:after="60"/>
              <w:rPr>
                <w:sz w:val="24"/>
              </w:rPr>
            </w:pPr>
            <w:r w:rsidRPr="0029499A">
              <w:rPr>
                <w:rFonts w:cs="CenturySchoolbook"/>
                <w:sz w:val="24"/>
                <w:szCs w:val="24"/>
              </w:rPr>
              <w:t>11.39 Menjelaskan kontribusi dan kolaborasi di antara</w:t>
            </w:r>
            <w:r w:rsidR="000F4943">
              <w:rPr>
                <w:rFonts w:cs="CenturySchoolbook"/>
                <w:sz w:val="24"/>
                <w:szCs w:val="24"/>
              </w:rPr>
              <w:t xml:space="preserve"> </w:t>
            </w:r>
            <w:r w:rsidRPr="0029499A">
              <w:rPr>
                <w:rFonts w:cs="CenturySchoolbook"/>
                <w:sz w:val="24"/>
                <w:szCs w:val="24"/>
              </w:rPr>
              <w:t>berbagai suku, agama, ras, dan golongan dalam</w:t>
            </w:r>
            <w:r w:rsidR="000F4943">
              <w:rPr>
                <w:rFonts w:cs="CenturySchoolbook"/>
                <w:sz w:val="24"/>
                <w:szCs w:val="24"/>
              </w:rPr>
              <w:t xml:space="preserve"> </w:t>
            </w:r>
            <w:r w:rsidRPr="0029499A">
              <w:rPr>
                <w:rFonts w:cs="CenturySchoolbook"/>
                <w:sz w:val="24"/>
                <w:szCs w:val="24"/>
              </w:rPr>
              <w:t>pembentukan ideologi dan perangkat-perangkat</w:t>
            </w:r>
            <w:r w:rsidR="000F4943">
              <w:rPr>
                <w:rFonts w:cs="CenturySchoolbook"/>
                <w:sz w:val="24"/>
                <w:szCs w:val="24"/>
              </w:rPr>
              <w:t xml:space="preserve"> </w:t>
            </w:r>
            <w:r w:rsidRPr="0029499A">
              <w:rPr>
                <w:rFonts w:cs="CenturySchoolbook"/>
                <w:sz w:val="24"/>
                <w:szCs w:val="24"/>
              </w:rPr>
              <w:t>negara.</w:t>
            </w:r>
          </w:p>
        </w:tc>
        <w:tc>
          <w:tcPr>
            <w:tcW w:w="5783" w:type="dxa"/>
          </w:tcPr>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kontribusi dan kolaborasi di antara</w:t>
            </w:r>
            <w:r w:rsidR="000F4943">
              <w:rPr>
                <w:rFonts w:cs="CenturySchoolbook"/>
                <w:sz w:val="24"/>
                <w:szCs w:val="24"/>
              </w:rPr>
              <w:t xml:space="preserve"> </w:t>
            </w:r>
            <w:r w:rsidRPr="0029499A">
              <w:rPr>
                <w:rFonts w:cs="CenturySchoolbook"/>
                <w:sz w:val="24"/>
                <w:szCs w:val="24"/>
              </w:rPr>
              <w:t>berbagai suku, agama, ras, dan golongan dalam</w:t>
            </w:r>
            <w:r w:rsidR="000F4943">
              <w:rPr>
                <w:rFonts w:cs="CenturySchoolbook"/>
                <w:sz w:val="24"/>
                <w:szCs w:val="24"/>
              </w:rPr>
              <w:t xml:space="preserve"> </w:t>
            </w:r>
            <w:r w:rsidRPr="0029499A">
              <w:rPr>
                <w:rFonts w:cs="CenturySchoolbook"/>
                <w:sz w:val="24"/>
                <w:szCs w:val="24"/>
              </w:rPr>
              <w:t>pembentukan ideologi bangsa.</w:t>
            </w:r>
          </w:p>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Menjelaskan kontribusi dan kolaborasi di antara</w:t>
            </w:r>
            <w:r w:rsidR="000F4943">
              <w:rPr>
                <w:rFonts w:cs="CenturySchoolbook"/>
                <w:sz w:val="24"/>
                <w:szCs w:val="24"/>
              </w:rPr>
              <w:t xml:space="preserve"> </w:t>
            </w:r>
            <w:r w:rsidRPr="0029499A">
              <w:rPr>
                <w:rFonts w:cs="CenturySchoolbook"/>
                <w:sz w:val="24"/>
                <w:szCs w:val="24"/>
              </w:rPr>
              <w:t>berbagai suku, agama, ras, dan golongan dalam</w:t>
            </w:r>
            <w:r w:rsidR="000F4943">
              <w:rPr>
                <w:rFonts w:cs="CenturySchoolbook"/>
                <w:sz w:val="24"/>
                <w:szCs w:val="24"/>
              </w:rPr>
              <w:t xml:space="preserve"> </w:t>
            </w:r>
            <w:r w:rsidRPr="0029499A">
              <w:rPr>
                <w:rFonts w:cs="CenturySchoolbook"/>
                <w:sz w:val="24"/>
                <w:szCs w:val="24"/>
              </w:rPr>
              <w:t>pembentukan perangkat-perangkat negara (UUD,</w:t>
            </w:r>
            <w:r w:rsidR="000F4943">
              <w:rPr>
                <w:rFonts w:cs="CenturySchoolbook"/>
                <w:sz w:val="24"/>
                <w:szCs w:val="24"/>
              </w:rPr>
              <w:t xml:space="preserve"> </w:t>
            </w:r>
            <w:r w:rsidRPr="0029499A">
              <w:rPr>
                <w:rFonts w:cs="CenturySchoolbook"/>
                <w:sz w:val="24"/>
                <w:szCs w:val="24"/>
              </w:rPr>
              <w:t>Tentara, Komite Nasional).</w:t>
            </w:r>
          </w:p>
        </w:tc>
      </w:tr>
      <w:tr w:rsidR="0029499A" w:rsidRPr="0029499A" w:rsidTr="00970291">
        <w:tc>
          <w:tcPr>
            <w:tcW w:w="3402" w:type="dxa"/>
          </w:tcPr>
          <w:p w:rsidR="00D33E4E" w:rsidRPr="0029499A" w:rsidRDefault="00D33E4E" w:rsidP="0029499A">
            <w:pPr>
              <w:spacing w:before="60" w:after="60"/>
              <w:rPr>
                <w:sz w:val="24"/>
              </w:rPr>
            </w:pPr>
            <w:r w:rsidRPr="0029499A">
              <w:rPr>
                <w:rFonts w:cs="CenturySchoolbook"/>
                <w:sz w:val="24"/>
                <w:szCs w:val="24"/>
              </w:rPr>
              <w:t>11.40 Menjelaskan peranan pemuda dan tentara dalam</w:t>
            </w:r>
            <w:r w:rsidR="000F4943">
              <w:rPr>
                <w:rFonts w:cs="CenturySchoolbook"/>
                <w:sz w:val="24"/>
                <w:szCs w:val="24"/>
              </w:rPr>
              <w:t xml:space="preserve"> </w:t>
            </w:r>
            <w:r w:rsidRPr="0029499A">
              <w:rPr>
                <w:rFonts w:cs="CenturySchoolbook"/>
                <w:sz w:val="24"/>
                <w:szCs w:val="24"/>
              </w:rPr>
              <w:t>mempertahankan proklamasi dalam peristiwa 5</w:t>
            </w:r>
            <w:r w:rsidR="000F4943">
              <w:rPr>
                <w:rFonts w:cs="CenturySchoolbook"/>
                <w:sz w:val="24"/>
                <w:szCs w:val="24"/>
              </w:rPr>
              <w:t xml:space="preserve"> </w:t>
            </w:r>
            <w:r w:rsidRPr="0029499A">
              <w:rPr>
                <w:rFonts w:cs="CenturySchoolbook"/>
                <w:sz w:val="24"/>
                <w:szCs w:val="24"/>
              </w:rPr>
              <w:t>hari di Semarang, pertempuran Kota Baru, dan</w:t>
            </w:r>
            <w:r w:rsidR="000F4943">
              <w:rPr>
                <w:rFonts w:cs="CenturySchoolbook"/>
                <w:sz w:val="24"/>
                <w:szCs w:val="24"/>
              </w:rPr>
              <w:t xml:space="preserve"> </w:t>
            </w:r>
            <w:r w:rsidRPr="0029499A">
              <w:rPr>
                <w:rFonts w:cs="CenturySchoolbook"/>
                <w:sz w:val="24"/>
                <w:szCs w:val="24"/>
              </w:rPr>
              <w:t>pertempuran 10 November 1945</w:t>
            </w:r>
          </w:p>
        </w:tc>
        <w:tc>
          <w:tcPr>
            <w:tcW w:w="5783" w:type="dxa"/>
          </w:tcPr>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peranan pemuda dan tentara dalam</w:t>
            </w:r>
            <w:r w:rsidR="000F4943">
              <w:rPr>
                <w:rFonts w:cs="CenturySchoolbook"/>
                <w:sz w:val="24"/>
                <w:szCs w:val="24"/>
              </w:rPr>
              <w:t xml:space="preserve"> </w:t>
            </w:r>
            <w:r w:rsidRPr="0029499A">
              <w:rPr>
                <w:rFonts w:cs="CenturySchoolbook"/>
                <w:sz w:val="24"/>
                <w:szCs w:val="24"/>
              </w:rPr>
              <w:t>mempertahankan proklamasi dalam peristiwa 5</w:t>
            </w:r>
            <w:r w:rsidR="000F4943">
              <w:rPr>
                <w:rFonts w:cs="CenturySchoolbook"/>
                <w:sz w:val="24"/>
                <w:szCs w:val="24"/>
              </w:rPr>
              <w:t xml:space="preserve"> </w:t>
            </w:r>
            <w:r w:rsidRPr="0029499A">
              <w:rPr>
                <w:rFonts w:cs="CenturySchoolbook"/>
                <w:sz w:val="24"/>
                <w:szCs w:val="24"/>
              </w:rPr>
              <w:t>hari di Semarang.</w:t>
            </w:r>
          </w:p>
          <w:p w:rsidR="00D33E4E" w:rsidRPr="0029499A" w:rsidRDefault="00D33E4E"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peranan pemuda dan tentara dalam</w:t>
            </w:r>
            <w:r w:rsidR="000F4943">
              <w:rPr>
                <w:rFonts w:cs="CenturySchoolbook"/>
                <w:sz w:val="24"/>
                <w:szCs w:val="24"/>
              </w:rPr>
              <w:t xml:space="preserve"> </w:t>
            </w:r>
            <w:r w:rsidRPr="0029499A">
              <w:rPr>
                <w:rFonts w:cs="CenturySchoolbook"/>
                <w:sz w:val="24"/>
                <w:szCs w:val="24"/>
              </w:rPr>
              <w:t>mempertahankan proklamasi dalam peristiwa</w:t>
            </w:r>
            <w:r w:rsidR="000F4943">
              <w:rPr>
                <w:rFonts w:cs="CenturySchoolbook"/>
                <w:sz w:val="24"/>
                <w:szCs w:val="24"/>
              </w:rPr>
              <w:t xml:space="preserve"> </w:t>
            </w:r>
            <w:r w:rsidRPr="0029499A">
              <w:rPr>
                <w:rFonts w:cs="CenturySchoolbook"/>
                <w:sz w:val="24"/>
                <w:szCs w:val="24"/>
              </w:rPr>
              <w:t>pertempuran Kota Baru</w:t>
            </w:r>
          </w:p>
          <w:p w:rsidR="00D33E4E" w:rsidRPr="00BE2244" w:rsidRDefault="00D33E4E"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peranan pemuda dan tentara dalam</w:t>
            </w:r>
            <w:r w:rsidR="000F4943">
              <w:rPr>
                <w:rFonts w:cs="CenturySchoolbook"/>
                <w:sz w:val="24"/>
                <w:szCs w:val="24"/>
              </w:rPr>
              <w:t xml:space="preserve"> </w:t>
            </w:r>
            <w:r w:rsidRPr="0029499A">
              <w:rPr>
                <w:rFonts w:cs="CenturySchoolbook"/>
                <w:sz w:val="24"/>
                <w:szCs w:val="24"/>
              </w:rPr>
              <w:t>mempertahankan proklamasi dalam peristiwa</w:t>
            </w:r>
            <w:r w:rsidR="000F4943">
              <w:rPr>
                <w:rFonts w:cs="CenturySchoolbook"/>
                <w:sz w:val="24"/>
                <w:szCs w:val="24"/>
              </w:rPr>
              <w:t xml:space="preserve"> </w:t>
            </w:r>
            <w:r w:rsidRPr="0029499A">
              <w:rPr>
                <w:rFonts w:cs="CenturySchoolbook"/>
                <w:sz w:val="24"/>
                <w:szCs w:val="24"/>
              </w:rPr>
              <w:t>pertempuran 10 November 1945</w:t>
            </w:r>
          </w:p>
        </w:tc>
      </w:tr>
      <w:tr w:rsidR="0029499A" w:rsidRPr="0029499A" w:rsidTr="00970291">
        <w:tc>
          <w:tcPr>
            <w:tcW w:w="3402" w:type="dxa"/>
          </w:tcPr>
          <w:p w:rsidR="0029499A" w:rsidRPr="0029499A" w:rsidRDefault="0029499A" w:rsidP="0029499A">
            <w:pPr>
              <w:spacing w:before="60" w:after="60"/>
              <w:rPr>
                <w:sz w:val="24"/>
              </w:rPr>
            </w:pPr>
            <w:r w:rsidRPr="0029499A">
              <w:rPr>
                <w:rFonts w:cs="CenturySchoolbook"/>
                <w:sz w:val="24"/>
                <w:szCs w:val="24"/>
              </w:rPr>
              <w:t>11.41 Menjelaskan keterkaitan antara ketidakamanan</w:t>
            </w:r>
            <w:r w:rsidR="000F4943">
              <w:rPr>
                <w:rFonts w:cs="CenturySchoolbook"/>
                <w:sz w:val="24"/>
                <w:szCs w:val="24"/>
              </w:rPr>
              <w:t xml:space="preserve"> </w:t>
            </w:r>
            <w:r w:rsidRPr="0029499A">
              <w:rPr>
                <w:rFonts w:cs="CenturySchoolbook"/>
                <w:sz w:val="24"/>
                <w:szCs w:val="24"/>
              </w:rPr>
              <w:t>situasi Jakarta, kenegarawanan Sultan</w:t>
            </w:r>
            <w:r w:rsidR="000F4943">
              <w:rPr>
                <w:rFonts w:cs="CenturySchoolbook"/>
                <w:sz w:val="24"/>
                <w:szCs w:val="24"/>
              </w:rPr>
              <w:t xml:space="preserve"> </w:t>
            </w:r>
            <w:r w:rsidRPr="0029499A">
              <w:rPr>
                <w:rFonts w:cs="CenturySchoolbook"/>
                <w:sz w:val="24"/>
                <w:szCs w:val="24"/>
              </w:rPr>
              <w:t>Hamengkubowono IX, dan pemindahan pusat</w:t>
            </w:r>
            <w:r w:rsidR="000F4943">
              <w:rPr>
                <w:rFonts w:cs="CenturySchoolbook"/>
                <w:sz w:val="24"/>
                <w:szCs w:val="24"/>
              </w:rPr>
              <w:t xml:space="preserve"> </w:t>
            </w:r>
            <w:r w:rsidRPr="0029499A">
              <w:rPr>
                <w:rFonts w:cs="CenturySchoolbook"/>
                <w:sz w:val="24"/>
                <w:szCs w:val="24"/>
              </w:rPr>
              <w:t>pemerintahan dari Jakarta ke Yogyakarta</w:t>
            </w:r>
          </w:p>
        </w:tc>
        <w:tc>
          <w:tcPr>
            <w:tcW w:w="5783" w:type="dxa"/>
          </w:tcPr>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ketidakamanan situasi Jakarta setelah</w:t>
            </w:r>
            <w:r w:rsidR="000F4943">
              <w:rPr>
                <w:rFonts w:cs="CenturySchoolbook"/>
                <w:sz w:val="24"/>
                <w:szCs w:val="24"/>
              </w:rPr>
              <w:t xml:space="preserve"> </w:t>
            </w:r>
            <w:r w:rsidRPr="0029499A">
              <w:rPr>
                <w:rFonts w:cs="CenturySchoolbook"/>
                <w:sz w:val="24"/>
                <w:szCs w:val="24"/>
              </w:rPr>
              <w:t>datangnya Sekutu.</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sifat kenegarawanan Sultan</w:t>
            </w:r>
            <w:r w:rsidR="000F4943">
              <w:rPr>
                <w:rFonts w:cs="CenturySchoolbook"/>
                <w:sz w:val="24"/>
                <w:szCs w:val="24"/>
              </w:rPr>
              <w:t xml:space="preserve"> </w:t>
            </w:r>
            <w:r w:rsidRPr="0029499A">
              <w:rPr>
                <w:rFonts w:cs="CenturySchoolbook"/>
                <w:sz w:val="24"/>
                <w:szCs w:val="24"/>
              </w:rPr>
              <w:t>Hamengkubowono IX</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pemindahan pusat pemerintahan dari</w:t>
            </w:r>
            <w:r w:rsidR="000F4943">
              <w:rPr>
                <w:rFonts w:cs="CenturySchoolbook"/>
                <w:sz w:val="24"/>
                <w:szCs w:val="24"/>
              </w:rPr>
              <w:t xml:space="preserve"> </w:t>
            </w:r>
            <w:r w:rsidRPr="0029499A">
              <w:rPr>
                <w:rFonts w:cs="CenturySchoolbook"/>
                <w:sz w:val="24"/>
                <w:szCs w:val="24"/>
              </w:rPr>
              <w:t>Jakarta ke Yogyakarta</w:t>
            </w:r>
          </w:p>
          <w:p w:rsidR="0029499A" w:rsidRPr="00BE2244"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keterkaitan antara ketidakamanan</w:t>
            </w:r>
            <w:r w:rsidR="000F4943">
              <w:rPr>
                <w:rFonts w:cs="CenturySchoolbook"/>
                <w:sz w:val="24"/>
                <w:szCs w:val="24"/>
              </w:rPr>
              <w:t xml:space="preserve"> </w:t>
            </w:r>
            <w:r w:rsidRPr="0029499A">
              <w:rPr>
                <w:rFonts w:cs="CenturySchoolbook"/>
                <w:sz w:val="24"/>
                <w:szCs w:val="24"/>
              </w:rPr>
              <w:t>situasi Jakarta, kenegarawanan Sultan</w:t>
            </w:r>
            <w:r w:rsidR="000F4943">
              <w:rPr>
                <w:rFonts w:cs="CenturySchoolbook"/>
                <w:sz w:val="24"/>
                <w:szCs w:val="24"/>
              </w:rPr>
              <w:t xml:space="preserve"> </w:t>
            </w:r>
            <w:r w:rsidRPr="0029499A">
              <w:rPr>
                <w:rFonts w:cs="CenturySchoolbook"/>
                <w:sz w:val="24"/>
                <w:szCs w:val="24"/>
              </w:rPr>
              <w:t>Hamengkubowono IX, dan pemindahan pusat</w:t>
            </w:r>
            <w:r w:rsidR="000F4943">
              <w:rPr>
                <w:rFonts w:cs="CenturySchoolbook"/>
                <w:sz w:val="24"/>
                <w:szCs w:val="24"/>
              </w:rPr>
              <w:t xml:space="preserve"> </w:t>
            </w:r>
            <w:r w:rsidRPr="0029499A">
              <w:rPr>
                <w:rFonts w:cs="CenturySchoolbook"/>
                <w:sz w:val="24"/>
                <w:szCs w:val="24"/>
              </w:rPr>
              <w:t>pemerintahan dari Jakarta ke Yogyakarta</w:t>
            </w:r>
          </w:p>
        </w:tc>
      </w:tr>
      <w:tr w:rsidR="0029499A" w:rsidRPr="0029499A" w:rsidTr="00970291">
        <w:tc>
          <w:tcPr>
            <w:tcW w:w="3402" w:type="dxa"/>
          </w:tcPr>
          <w:p w:rsidR="0029499A" w:rsidRPr="0029499A" w:rsidRDefault="0029499A" w:rsidP="0029499A">
            <w:pPr>
              <w:spacing w:before="60" w:after="60"/>
              <w:rPr>
                <w:sz w:val="24"/>
              </w:rPr>
            </w:pPr>
            <w:r w:rsidRPr="0029499A">
              <w:rPr>
                <w:rFonts w:cs="CenturySchoolbook"/>
                <w:sz w:val="24"/>
                <w:szCs w:val="24"/>
              </w:rPr>
              <w:t>11.42 Menjelaskan keterkaitan antara patriotisme</w:t>
            </w:r>
            <w:r w:rsidR="000F4943">
              <w:rPr>
                <w:rFonts w:cs="CenturySchoolbook"/>
                <w:sz w:val="24"/>
                <w:szCs w:val="24"/>
              </w:rPr>
              <w:t xml:space="preserve"> </w:t>
            </w:r>
            <w:r w:rsidRPr="0029499A">
              <w:rPr>
                <w:rFonts w:cs="CenturySchoolbook-Italic"/>
                <w:i/>
                <w:iCs/>
                <w:sz w:val="24"/>
                <w:szCs w:val="24"/>
              </w:rPr>
              <w:t xml:space="preserve">Soedirman </w:t>
            </w:r>
            <w:r w:rsidRPr="0029499A">
              <w:rPr>
                <w:rFonts w:cs="CenturySchoolbook"/>
                <w:sz w:val="24"/>
                <w:szCs w:val="24"/>
              </w:rPr>
              <w:t>dalam kemenangan perang melawan</w:t>
            </w:r>
            <w:r w:rsidR="000F4943">
              <w:rPr>
                <w:rFonts w:cs="CenturySchoolbook"/>
                <w:sz w:val="24"/>
                <w:szCs w:val="24"/>
              </w:rPr>
              <w:t xml:space="preserve"> </w:t>
            </w:r>
            <w:r w:rsidRPr="0029499A">
              <w:rPr>
                <w:rFonts w:cs="CenturySchoolbook"/>
                <w:sz w:val="24"/>
                <w:szCs w:val="24"/>
              </w:rPr>
              <w:t>Sekutu pada peristiwa Ambarawa dan semangat</w:t>
            </w:r>
            <w:r w:rsidR="000F4943">
              <w:rPr>
                <w:rFonts w:cs="CenturySchoolbook"/>
                <w:sz w:val="24"/>
                <w:szCs w:val="24"/>
              </w:rPr>
              <w:t xml:space="preserve"> </w:t>
            </w:r>
            <w:r w:rsidRPr="0029499A">
              <w:rPr>
                <w:rFonts w:cs="CenturySchoolbook"/>
                <w:sz w:val="24"/>
                <w:szCs w:val="24"/>
              </w:rPr>
              <w:t>revolusi kemerdekaan</w:t>
            </w:r>
          </w:p>
        </w:tc>
        <w:tc>
          <w:tcPr>
            <w:tcW w:w="5783" w:type="dxa"/>
          </w:tcPr>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 xml:space="preserve">Menjelaskan patriotisme </w:t>
            </w:r>
            <w:r w:rsidRPr="0029499A">
              <w:rPr>
                <w:rFonts w:cs="CenturySchoolbook-Italic"/>
                <w:i/>
                <w:iCs/>
                <w:sz w:val="24"/>
                <w:szCs w:val="24"/>
              </w:rPr>
              <w:t xml:space="preserve">Soedirman </w:t>
            </w:r>
            <w:r w:rsidRPr="0029499A">
              <w:rPr>
                <w:rFonts w:cs="CenturySchoolbook"/>
                <w:sz w:val="24"/>
                <w:szCs w:val="24"/>
              </w:rPr>
              <w:t>dalam perang</w:t>
            </w:r>
            <w:r w:rsidR="000F4943">
              <w:rPr>
                <w:rFonts w:cs="CenturySchoolbook"/>
                <w:sz w:val="24"/>
                <w:szCs w:val="24"/>
              </w:rPr>
              <w:t xml:space="preserve"> </w:t>
            </w:r>
            <w:r w:rsidRPr="0029499A">
              <w:rPr>
                <w:rFonts w:cs="CenturySchoolbook"/>
                <w:sz w:val="24"/>
                <w:szCs w:val="24"/>
              </w:rPr>
              <w:t>Ambarawa</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patriotisme Soedirman dalam</w:t>
            </w:r>
            <w:r w:rsidR="000F4943">
              <w:rPr>
                <w:rFonts w:cs="CenturySchoolbook"/>
                <w:sz w:val="24"/>
                <w:szCs w:val="24"/>
              </w:rPr>
              <w:t xml:space="preserve"> </w:t>
            </w:r>
            <w:r w:rsidRPr="0029499A">
              <w:rPr>
                <w:rFonts w:cs="CenturySchoolbook"/>
                <w:sz w:val="24"/>
                <w:szCs w:val="24"/>
              </w:rPr>
              <w:t>semangat revolusi kemerdekaan.</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Menjelaskan keterkaitan antara patriotisme</w:t>
            </w:r>
            <w:r w:rsidR="000F4943">
              <w:rPr>
                <w:rFonts w:cs="CenturySchoolbook"/>
                <w:sz w:val="24"/>
                <w:szCs w:val="24"/>
              </w:rPr>
              <w:t xml:space="preserve"> </w:t>
            </w:r>
            <w:r w:rsidRPr="0029499A">
              <w:rPr>
                <w:rFonts w:cs="CenturySchoolbook-Italic"/>
                <w:i/>
                <w:iCs/>
                <w:sz w:val="24"/>
                <w:szCs w:val="24"/>
              </w:rPr>
              <w:t xml:space="preserve">Soedirman </w:t>
            </w:r>
            <w:r w:rsidRPr="0029499A">
              <w:rPr>
                <w:rFonts w:cs="CenturySchoolbook"/>
                <w:sz w:val="24"/>
                <w:szCs w:val="24"/>
              </w:rPr>
              <w:t>dalam kemenangan perang melawan</w:t>
            </w:r>
            <w:r w:rsidR="000F4943">
              <w:rPr>
                <w:rFonts w:cs="CenturySchoolbook"/>
                <w:sz w:val="24"/>
                <w:szCs w:val="24"/>
              </w:rPr>
              <w:t xml:space="preserve"> </w:t>
            </w:r>
            <w:r w:rsidRPr="0029499A">
              <w:rPr>
                <w:rFonts w:cs="CenturySchoolbook"/>
                <w:sz w:val="24"/>
                <w:szCs w:val="24"/>
              </w:rPr>
              <w:t>Sekutu pada peristiwa Ambarawa dan semangat</w:t>
            </w:r>
            <w:r w:rsidR="000F4943">
              <w:rPr>
                <w:rFonts w:cs="CenturySchoolbook"/>
                <w:sz w:val="24"/>
                <w:szCs w:val="24"/>
              </w:rPr>
              <w:t xml:space="preserve"> </w:t>
            </w:r>
            <w:r w:rsidRPr="0029499A">
              <w:rPr>
                <w:rFonts w:cs="CenturySchoolbook"/>
                <w:sz w:val="24"/>
                <w:szCs w:val="24"/>
              </w:rPr>
              <w:t>revolusi kemerdekaan</w:t>
            </w:r>
          </w:p>
        </w:tc>
      </w:tr>
      <w:tr w:rsidR="0029499A" w:rsidRPr="0029499A" w:rsidTr="00970291">
        <w:tc>
          <w:tcPr>
            <w:tcW w:w="3402" w:type="dxa"/>
          </w:tcPr>
          <w:p w:rsidR="0029499A" w:rsidRPr="0029499A" w:rsidRDefault="0029499A" w:rsidP="0029499A">
            <w:pPr>
              <w:spacing w:before="60" w:after="60"/>
              <w:rPr>
                <w:sz w:val="24"/>
              </w:rPr>
            </w:pPr>
            <w:r w:rsidRPr="0029499A">
              <w:rPr>
                <w:rFonts w:cs="CenturySchoolbook"/>
                <w:sz w:val="24"/>
                <w:szCs w:val="24"/>
              </w:rPr>
              <w:t>11.43 Menjelaskan keterkaitan antara kekalahan</w:t>
            </w:r>
            <w:r w:rsidR="000F4943">
              <w:rPr>
                <w:rFonts w:cs="CenturySchoolbook"/>
                <w:sz w:val="24"/>
                <w:szCs w:val="24"/>
              </w:rPr>
              <w:t xml:space="preserve"> </w:t>
            </w:r>
            <w:r w:rsidRPr="0029499A">
              <w:rPr>
                <w:rFonts w:cs="CenturySchoolbook"/>
                <w:sz w:val="24"/>
                <w:szCs w:val="24"/>
              </w:rPr>
              <w:t>dalam berbagai pertempuran (Medan Area,</w:t>
            </w:r>
            <w:r w:rsidR="000F4943">
              <w:rPr>
                <w:rFonts w:cs="CenturySchoolbook"/>
                <w:sz w:val="24"/>
                <w:szCs w:val="24"/>
              </w:rPr>
              <w:t xml:space="preserve"> </w:t>
            </w:r>
            <w:r w:rsidRPr="0029499A">
              <w:rPr>
                <w:rFonts w:cs="CenturySchoolbook"/>
                <w:sz w:val="24"/>
                <w:szCs w:val="24"/>
              </w:rPr>
              <w:t>pertempuran Bandung Lautan Api, peristiwa</w:t>
            </w:r>
            <w:r w:rsidR="000F4943">
              <w:rPr>
                <w:rFonts w:cs="CenturySchoolbook"/>
                <w:sz w:val="24"/>
                <w:szCs w:val="24"/>
              </w:rPr>
              <w:t xml:space="preserve"> </w:t>
            </w:r>
            <w:r w:rsidRPr="0029499A">
              <w:rPr>
                <w:rFonts w:cs="CenturySchoolbook"/>
                <w:sz w:val="24"/>
                <w:szCs w:val="24"/>
              </w:rPr>
              <w:t>Westerling) dan penggunaan mempertahankan</w:t>
            </w:r>
            <w:r w:rsidR="000F4943">
              <w:rPr>
                <w:rFonts w:cs="CenturySchoolbook"/>
                <w:sz w:val="24"/>
                <w:szCs w:val="24"/>
              </w:rPr>
              <w:t xml:space="preserve"> </w:t>
            </w:r>
            <w:r w:rsidRPr="0029499A">
              <w:rPr>
                <w:rFonts w:cs="CenturySchoolbook"/>
                <w:sz w:val="24"/>
                <w:szCs w:val="24"/>
              </w:rPr>
              <w:t>kemerdekaan melalui jalur diplomatik</w:t>
            </w:r>
          </w:p>
        </w:tc>
        <w:tc>
          <w:tcPr>
            <w:tcW w:w="5783" w:type="dxa"/>
          </w:tcPr>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pertempuran Medan Area</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pertempuran Bandung Lautan Api</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peristiwa Westerling</w:t>
            </w:r>
          </w:p>
          <w:p w:rsidR="0029499A" w:rsidRPr="00BE2244"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keterkaitan antara kekalahan dalam</w:t>
            </w:r>
            <w:r w:rsidR="000F4943">
              <w:rPr>
                <w:rFonts w:cs="CenturySchoolbook"/>
                <w:sz w:val="24"/>
                <w:szCs w:val="24"/>
              </w:rPr>
              <w:t xml:space="preserve"> </w:t>
            </w:r>
            <w:r w:rsidRPr="0029499A">
              <w:rPr>
                <w:rFonts w:cs="CenturySchoolbook"/>
                <w:sz w:val="24"/>
                <w:szCs w:val="24"/>
              </w:rPr>
              <w:t>berbagai pertempuran (Medan Area, pertempuran</w:t>
            </w:r>
            <w:r w:rsidR="000F4943">
              <w:rPr>
                <w:rFonts w:cs="CenturySchoolbook"/>
                <w:sz w:val="24"/>
                <w:szCs w:val="24"/>
              </w:rPr>
              <w:t xml:space="preserve"> </w:t>
            </w:r>
            <w:r w:rsidRPr="0029499A">
              <w:rPr>
                <w:rFonts w:cs="CenturySchoolbook"/>
                <w:sz w:val="24"/>
                <w:szCs w:val="24"/>
              </w:rPr>
              <w:t>Bandung Lautan Api, peristiwa Westerling) dan</w:t>
            </w:r>
            <w:r w:rsidR="000F4943">
              <w:rPr>
                <w:rFonts w:cs="CenturySchoolbook"/>
                <w:sz w:val="24"/>
                <w:szCs w:val="24"/>
              </w:rPr>
              <w:t xml:space="preserve"> </w:t>
            </w:r>
            <w:r w:rsidRPr="0029499A">
              <w:rPr>
                <w:rFonts w:cs="CenturySchoolbook"/>
                <w:sz w:val="24"/>
                <w:szCs w:val="24"/>
              </w:rPr>
              <w:t>penggunaan mempertahankan kemerdekaan</w:t>
            </w:r>
            <w:r w:rsidR="000F4943">
              <w:rPr>
                <w:rFonts w:cs="CenturySchoolbook"/>
                <w:sz w:val="24"/>
                <w:szCs w:val="24"/>
              </w:rPr>
              <w:t xml:space="preserve"> </w:t>
            </w:r>
            <w:r w:rsidRPr="0029499A">
              <w:rPr>
                <w:rFonts w:cs="CenturySchoolbook"/>
                <w:sz w:val="24"/>
                <w:szCs w:val="24"/>
              </w:rPr>
              <w:t>melalui jalur diplomatik</w:t>
            </w:r>
          </w:p>
        </w:tc>
      </w:tr>
      <w:tr w:rsidR="0029499A" w:rsidRPr="0029499A" w:rsidTr="00970291">
        <w:tc>
          <w:tcPr>
            <w:tcW w:w="3402" w:type="dxa"/>
          </w:tcPr>
          <w:p w:rsidR="0029499A" w:rsidRPr="0029499A" w:rsidRDefault="0029499A" w:rsidP="0029499A">
            <w:pPr>
              <w:spacing w:before="60" w:after="60"/>
              <w:rPr>
                <w:sz w:val="24"/>
              </w:rPr>
            </w:pPr>
            <w:r w:rsidRPr="0029499A">
              <w:rPr>
                <w:rFonts w:cs="CenturySchoolbook"/>
                <w:sz w:val="24"/>
                <w:szCs w:val="24"/>
              </w:rPr>
              <w:t xml:space="preserve">11.44 Menjelaskan implikasi </w:t>
            </w:r>
            <w:r w:rsidRPr="0029499A">
              <w:rPr>
                <w:rFonts w:cs="CenturySchoolbook-Italic"/>
                <w:i/>
                <w:iCs/>
                <w:sz w:val="24"/>
                <w:szCs w:val="24"/>
              </w:rPr>
              <w:t>Perjanjian Linggarjati</w:t>
            </w:r>
            <w:r w:rsidR="000F4943">
              <w:rPr>
                <w:rFonts w:cs="CenturySchoolbook-Italic"/>
                <w:i/>
                <w:iCs/>
                <w:sz w:val="24"/>
                <w:szCs w:val="24"/>
              </w:rPr>
              <w:t xml:space="preserve"> </w:t>
            </w:r>
            <w:r w:rsidRPr="0029499A">
              <w:rPr>
                <w:rFonts w:cs="CenturySchoolbook"/>
                <w:sz w:val="24"/>
                <w:szCs w:val="24"/>
              </w:rPr>
              <w:t>terhadap pengakuan kedaulatan oleh Belanda</w:t>
            </w:r>
            <w:r w:rsidR="000F4943">
              <w:rPr>
                <w:rFonts w:cs="CenturySchoolbook"/>
                <w:sz w:val="24"/>
                <w:szCs w:val="24"/>
              </w:rPr>
              <w:t xml:space="preserve"> </w:t>
            </w:r>
            <w:r w:rsidRPr="0029499A">
              <w:rPr>
                <w:rFonts w:cs="CenturySchoolbook"/>
                <w:sz w:val="24"/>
                <w:szCs w:val="24"/>
              </w:rPr>
              <w:t>dan negara-negara di dunia</w:t>
            </w:r>
          </w:p>
        </w:tc>
        <w:tc>
          <w:tcPr>
            <w:tcW w:w="5783" w:type="dxa"/>
          </w:tcPr>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Italic"/>
                <w:i/>
                <w:iCs/>
                <w:sz w:val="24"/>
                <w:szCs w:val="24"/>
              </w:rPr>
            </w:pPr>
            <w:r w:rsidRPr="0029499A">
              <w:rPr>
                <w:rFonts w:cs="CenturySchoolbook"/>
                <w:sz w:val="24"/>
                <w:szCs w:val="24"/>
              </w:rPr>
              <w:t xml:space="preserve">Menjelaskan </w:t>
            </w:r>
            <w:r w:rsidRPr="0029499A">
              <w:rPr>
                <w:rFonts w:cs="CenturySchoolbook-Italic"/>
                <w:i/>
                <w:iCs/>
                <w:sz w:val="24"/>
                <w:szCs w:val="24"/>
              </w:rPr>
              <w:t>Perjanjian Linggarjati</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 xml:space="preserve">Menjelaskan implikasi </w:t>
            </w:r>
            <w:r w:rsidRPr="0029499A">
              <w:rPr>
                <w:rFonts w:cs="CenturySchoolbook-Italic"/>
                <w:i/>
                <w:iCs/>
                <w:sz w:val="24"/>
                <w:szCs w:val="24"/>
              </w:rPr>
              <w:t>Perjanjian Linggarjati</w:t>
            </w:r>
            <w:r w:rsidR="000F4943">
              <w:rPr>
                <w:rFonts w:cs="CenturySchoolbook-Italic"/>
                <w:i/>
                <w:iCs/>
                <w:sz w:val="24"/>
                <w:szCs w:val="24"/>
              </w:rPr>
              <w:t xml:space="preserve"> </w:t>
            </w:r>
            <w:r w:rsidRPr="0029499A">
              <w:rPr>
                <w:rFonts w:cs="CenturySchoolbook"/>
                <w:sz w:val="24"/>
                <w:szCs w:val="24"/>
              </w:rPr>
              <w:t>terhadap pengakuan kedaulatan oleh Belanda dan</w:t>
            </w:r>
            <w:r w:rsidR="000F4943">
              <w:rPr>
                <w:rFonts w:cs="CenturySchoolbook"/>
                <w:sz w:val="24"/>
                <w:szCs w:val="24"/>
              </w:rPr>
              <w:t xml:space="preserve"> </w:t>
            </w:r>
            <w:r w:rsidRPr="0029499A">
              <w:rPr>
                <w:rFonts w:cs="CenturySchoolbook"/>
                <w:sz w:val="24"/>
                <w:szCs w:val="24"/>
              </w:rPr>
              <w:t>negara-negara di dunia</w:t>
            </w:r>
          </w:p>
        </w:tc>
      </w:tr>
      <w:tr w:rsidR="0029499A" w:rsidRPr="0029499A" w:rsidTr="00970291">
        <w:tc>
          <w:tcPr>
            <w:tcW w:w="3402" w:type="dxa"/>
          </w:tcPr>
          <w:p w:rsidR="0029499A" w:rsidRPr="0029499A" w:rsidRDefault="0029499A" w:rsidP="0029499A">
            <w:pPr>
              <w:spacing w:before="60" w:after="60"/>
              <w:rPr>
                <w:sz w:val="24"/>
              </w:rPr>
            </w:pPr>
            <w:r w:rsidRPr="0029499A">
              <w:rPr>
                <w:rFonts w:cs="CenturySchoolbook"/>
                <w:sz w:val="24"/>
                <w:szCs w:val="24"/>
              </w:rPr>
              <w:t>11.45 Menjelaskan keterkaitan strategi politik Van</w:t>
            </w:r>
            <w:r w:rsidR="000F4943">
              <w:rPr>
                <w:rFonts w:cs="CenturySchoolbook"/>
                <w:sz w:val="24"/>
                <w:szCs w:val="24"/>
              </w:rPr>
              <w:t xml:space="preserve"> </w:t>
            </w:r>
            <w:r w:rsidRPr="0029499A">
              <w:rPr>
                <w:rFonts w:cs="CenturySchoolbook"/>
                <w:sz w:val="24"/>
                <w:szCs w:val="24"/>
              </w:rPr>
              <w:t xml:space="preserve">Mook, </w:t>
            </w:r>
            <w:r w:rsidRPr="0029499A">
              <w:rPr>
                <w:rFonts w:cs="CenturySchoolbook-Italic"/>
                <w:i/>
                <w:iCs/>
                <w:sz w:val="24"/>
                <w:szCs w:val="24"/>
              </w:rPr>
              <w:t xml:space="preserve">Konferensi Malino, </w:t>
            </w:r>
            <w:r w:rsidRPr="0029499A">
              <w:rPr>
                <w:rFonts w:cs="CenturySchoolbook"/>
                <w:sz w:val="24"/>
                <w:szCs w:val="24"/>
              </w:rPr>
              <w:t>dan pembentukan</w:t>
            </w:r>
            <w:r w:rsidR="000F4943">
              <w:rPr>
                <w:rFonts w:cs="CenturySchoolbook"/>
                <w:sz w:val="24"/>
                <w:szCs w:val="24"/>
              </w:rPr>
              <w:t xml:space="preserve"> </w:t>
            </w:r>
            <w:r w:rsidRPr="0029499A">
              <w:rPr>
                <w:rFonts w:cs="CenturySchoolbook"/>
                <w:sz w:val="24"/>
                <w:szCs w:val="24"/>
              </w:rPr>
              <w:t>BFO.</w:t>
            </w:r>
          </w:p>
        </w:tc>
        <w:tc>
          <w:tcPr>
            <w:tcW w:w="5783" w:type="dxa"/>
          </w:tcPr>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strategi politik Van Mook dalam</w:t>
            </w:r>
            <w:r w:rsidR="000F4943">
              <w:rPr>
                <w:rFonts w:cs="CenturySchoolbook"/>
                <w:sz w:val="24"/>
                <w:szCs w:val="24"/>
              </w:rPr>
              <w:t xml:space="preserve"> </w:t>
            </w:r>
            <w:r w:rsidRPr="0029499A">
              <w:rPr>
                <w:rFonts w:cs="CenturySchoolbook"/>
                <w:sz w:val="24"/>
                <w:szCs w:val="24"/>
              </w:rPr>
              <w:t>menghadapi pemimpin nasional.</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Konferensi Malino</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pembentukan BFO.</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Menjelaskan keterkaitan strategi politik Van Mook,</w:t>
            </w:r>
            <w:r w:rsidR="000F4943">
              <w:rPr>
                <w:rFonts w:cs="CenturySchoolbook"/>
                <w:sz w:val="24"/>
                <w:szCs w:val="24"/>
              </w:rPr>
              <w:t xml:space="preserve"> </w:t>
            </w:r>
            <w:r w:rsidRPr="0029499A">
              <w:rPr>
                <w:rFonts w:cs="CenturySchoolbook"/>
                <w:sz w:val="24"/>
                <w:szCs w:val="24"/>
              </w:rPr>
              <w:t>Konferensi Malino, dan pembentukan BFO.</w:t>
            </w:r>
          </w:p>
        </w:tc>
      </w:tr>
      <w:tr w:rsidR="0029499A" w:rsidRPr="0029499A" w:rsidTr="00970291">
        <w:tc>
          <w:tcPr>
            <w:tcW w:w="3402" w:type="dxa"/>
          </w:tcPr>
          <w:p w:rsidR="0029499A" w:rsidRPr="0029499A" w:rsidRDefault="0029499A" w:rsidP="0029499A">
            <w:pPr>
              <w:spacing w:before="60" w:after="60"/>
              <w:rPr>
                <w:sz w:val="24"/>
              </w:rPr>
            </w:pPr>
            <w:r w:rsidRPr="0029499A">
              <w:rPr>
                <w:rFonts w:cs="CenturySchoolbook"/>
                <w:sz w:val="24"/>
                <w:szCs w:val="24"/>
              </w:rPr>
              <w:t>11.46 Menjelaskan keterkaitan antara Agresi Militer</w:t>
            </w:r>
            <w:r w:rsidR="000F4943">
              <w:rPr>
                <w:rFonts w:cs="CenturySchoolbook"/>
                <w:sz w:val="24"/>
                <w:szCs w:val="24"/>
              </w:rPr>
              <w:t xml:space="preserve"> </w:t>
            </w:r>
            <w:r w:rsidRPr="0029499A">
              <w:rPr>
                <w:rFonts w:cs="CenturySchoolbook"/>
                <w:sz w:val="24"/>
                <w:szCs w:val="24"/>
              </w:rPr>
              <w:t>Belanda I dengan penguasaan sumber-sumber</w:t>
            </w:r>
            <w:r w:rsidR="000F4943">
              <w:rPr>
                <w:rFonts w:cs="CenturySchoolbook"/>
                <w:sz w:val="24"/>
                <w:szCs w:val="24"/>
              </w:rPr>
              <w:t xml:space="preserve"> </w:t>
            </w:r>
            <w:r w:rsidRPr="0029499A">
              <w:rPr>
                <w:rFonts w:cs="CenturySchoolbook"/>
                <w:sz w:val="24"/>
                <w:szCs w:val="24"/>
              </w:rPr>
              <w:t>ekonomi, pembentukan Komisi Tiga Negara</w:t>
            </w:r>
            <w:r w:rsidR="000F4943">
              <w:rPr>
                <w:rFonts w:cs="CenturySchoolbook"/>
                <w:sz w:val="24"/>
                <w:szCs w:val="24"/>
              </w:rPr>
              <w:t xml:space="preserve"> </w:t>
            </w:r>
            <w:r w:rsidRPr="0029499A">
              <w:rPr>
                <w:rFonts w:cs="CenturySchoolbook"/>
                <w:sz w:val="24"/>
                <w:szCs w:val="24"/>
              </w:rPr>
              <w:t xml:space="preserve">(KTN) dan perjanjian </w:t>
            </w:r>
            <w:r w:rsidRPr="0029499A">
              <w:rPr>
                <w:rFonts w:cs="CenturySchoolbook-Italic"/>
                <w:i/>
                <w:iCs/>
                <w:sz w:val="24"/>
                <w:szCs w:val="24"/>
              </w:rPr>
              <w:t>Renville</w:t>
            </w:r>
          </w:p>
        </w:tc>
        <w:tc>
          <w:tcPr>
            <w:tcW w:w="5783" w:type="dxa"/>
          </w:tcPr>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Agresi Militer Belanda I dengan</w:t>
            </w:r>
            <w:r w:rsidR="000F4943">
              <w:rPr>
                <w:rFonts w:cs="CenturySchoolbook"/>
                <w:sz w:val="24"/>
                <w:szCs w:val="24"/>
              </w:rPr>
              <w:t xml:space="preserve"> </w:t>
            </w:r>
            <w:r w:rsidRPr="0029499A">
              <w:rPr>
                <w:rFonts w:cs="CenturySchoolbook"/>
                <w:sz w:val="24"/>
                <w:szCs w:val="24"/>
              </w:rPr>
              <w:t>penguasaan sumber-sumber ekonomi</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pembentukan Komisi Tiga Negara</w:t>
            </w:r>
            <w:r w:rsidR="000F4943">
              <w:rPr>
                <w:rFonts w:cs="CenturySchoolbook"/>
                <w:sz w:val="24"/>
                <w:szCs w:val="24"/>
              </w:rPr>
              <w:t xml:space="preserve"> </w:t>
            </w:r>
            <w:r w:rsidRPr="0029499A">
              <w:rPr>
                <w:rFonts w:cs="CenturySchoolbook"/>
                <w:sz w:val="24"/>
                <w:szCs w:val="24"/>
              </w:rPr>
              <w:t>(KTN).</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 xml:space="preserve">Menjelaskan perjanjian </w:t>
            </w:r>
            <w:r w:rsidRPr="0029499A">
              <w:rPr>
                <w:rFonts w:cs="CenturySchoolbook-Italic"/>
                <w:i/>
                <w:iCs/>
                <w:sz w:val="24"/>
                <w:szCs w:val="24"/>
              </w:rPr>
              <w:t xml:space="preserve">Renville </w:t>
            </w:r>
            <w:r w:rsidRPr="0029499A">
              <w:rPr>
                <w:rFonts w:cs="CenturySchoolbook"/>
                <w:sz w:val="24"/>
                <w:szCs w:val="24"/>
              </w:rPr>
              <w:t>dan implikasinya</w:t>
            </w:r>
            <w:r w:rsidR="000F4943">
              <w:rPr>
                <w:rFonts w:cs="CenturySchoolbook"/>
                <w:sz w:val="24"/>
                <w:szCs w:val="24"/>
              </w:rPr>
              <w:t xml:space="preserve"> </w:t>
            </w:r>
            <w:r w:rsidRPr="0029499A">
              <w:rPr>
                <w:rFonts w:cs="CenturySchoolbook"/>
                <w:sz w:val="24"/>
                <w:szCs w:val="24"/>
              </w:rPr>
              <w:t>terhadap Amir Sjarifudin.</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Menjelaskan keterkaitan antara Agresi Militer</w:t>
            </w:r>
            <w:r w:rsidR="000F4943">
              <w:rPr>
                <w:rFonts w:cs="CenturySchoolbook"/>
                <w:sz w:val="24"/>
                <w:szCs w:val="24"/>
              </w:rPr>
              <w:t xml:space="preserve"> </w:t>
            </w:r>
            <w:r w:rsidRPr="0029499A">
              <w:rPr>
                <w:rFonts w:cs="CenturySchoolbook"/>
                <w:sz w:val="24"/>
                <w:szCs w:val="24"/>
              </w:rPr>
              <w:t>Belanda I dengan penguasaan sumber-sumber</w:t>
            </w:r>
            <w:r w:rsidR="000F4943">
              <w:rPr>
                <w:rFonts w:cs="CenturySchoolbook"/>
                <w:sz w:val="24"/>
                <w:szCs w:val="24"/>
              </w:rPr>
              <w:t xml:space="preserve"> </w:t>
            </w:r>
            <w:r w:rsidRPr="0029499A">
              <w:rPr>
                <w:rFonts w:cs="CenturySchoolbook"/>
                <w:sz w:val="24"/>
                <w:szCs w:val="24"/>
              </w:rPr>
              <w:t>ekonomi, pembentukan Komisi Tiga Negara (KTN)</w:t>
            </w:r>
            <w:r w:rsidR="000F4943">
              <w:rPr>
                <w:rFonts w:cs="CenturySchoolbook"/>
                <w:sz w:val="24"/>
                <w:szCs w:val="24"/>
              </w:rPr>
              <w:t xml:space="preserve"> </w:t>
            </w:r>
            <w:r w:rsidRPr="0029499A">
              <w:rPr>
                <w:rFonts w:cs="CenturySchoolbook"/>
                <w:sz w:val="24"/>
                <w:szCs w:val="24"/>
              </w:rPr>
              <w:t xml:space="preserve">dan perjanjian </w:t>
            </w:r>
            <w:r w:rsidRPr="0029499A">
              <w:rPr>
                <w:rFonts w:cs="CenturySchoolbook-Italic"/>
                <w:i/>
                <w:iCs/>
                <w:sz w:val="24"/>
                <w:szCs w:val="24"/>
              </w:rPr>
              <w:t>Renville</w:t>
            </w:r>
          </w:p>
        </w:tc>
      </w:tr>
      <w:tr w:rsidR="0029499A" w:rsidRPr="0029499A" w:rsidTr="00970291">
        <w:tc>
          <w:tcPr>
            <w:tcW w:w="3402" w:type="dxa"/>
          </w:tcPr>
          <w:p w:rsidR="0029499A" w:rsidRPr="0029499A" w:rsidRDefault="0029499A" w:rsidP="0029499A">
            <w:pPr>
              <w:spacing w:before="60" w:after="60"/>
              <w:rPr>
                <w:sz w:val="24"/>
              </w:rPr>
            </w:pPr>
            <w:r w:rsidRPr="0029499A">
              <w:rPr>
                <w:rFonts w:cs="CenturySchoolbook"/>
                <w:sz w:val="24"/>
                <w:szCs w:val="24"/>
              </w:rPr>
              <w:t>11.47 Menjelaskan keterkaitan antara Agresi Militer</w:t>
            </w:r>
            <w:r w:rsidR="000F4943">
              <w:rPr>
                <w:rFonts w:cs="CenturySchoolbook"/>
                <w:sz w:val="24"/>
                <w:szCs w:val="24"/>
              </w:rPr>
              <w:t xml:space="preserve"> </w:t>
            </w:r>
            <w:r w:rsidRPr="0029499A">
              <w:rPr>
                <w:rFonts w:cs="CenturySchoolbook"/>
                <w:sz w:val="24"/>
                <w:szCs w:val="24"/>
              </w:rPr>
              <w:t>Belanda II, penangkapan pemimpin bangsa</w:t>
            </w:r>
            <w:r w:rsidR="000F4943">
              <w:rPr>
                <w:rFonts w:cs="CenturySchoolbook"/>
                <w:sz w:val="24"/>
                <w:szCs w:val="24"/>
              </w:rPr>
              <w:t xml:space="preserve"> </w:t>
            </w:r>
            <w:r w:rsidRPr="0029499A">
              <w:rPr>
                <w:rFonts w:cs="CenturySchoolbook"/>
                <w:sz w:val="24"/>
                <w:szCs w:val="24"/>
              </w:rPr>
              <w:t>untuk diasingkan, pendudukan Yogyakarta,</w:t>
            </w:r>
            <w:r w:rsidR="000F4943">
              <w:rPr>
                <w:rFonts w:cs="CenturySchoolbook"/>
                <w:sz w:val="24"/>
                <w:szCs w:val="24"/>
              </w:rPr>
              <w:t xml:space="preserve"> </w:t>
            </w:r>
            <w:r w:rsidRPr="0029499A">
              <w:rPr>
                <w:rFonts w:cs="CenturySchoolbook"/>
                <w:sz w:val="24"/>
                <w:szCs w:val="24"/>
              </w:rPr>
              <w:t>gerilya Panglima Besar Jenderal Soedirman,</w:t>
            </w:r>
            <w:r w:rsidR="000F4943">
              <w:rPr>
                <w:rFonts w:cs="CenturySchoolbook"/>
                <w:sz w:val="24"/>
                <w:szCs w:val="24"/>
              </w:rPr>
              <w:t xml:space="preserve"> </w:t>
            </w:r>
            <w:r w:rsidRPr="0029499A">
              <w:rPr>
                <w:rFonts w:cs="CenturySchoolbook"/>
                <w:sz w:val="24"/>
                <w:szCs w:val="24"/>
              </w:rPr>
              <w:t>pendirian Pemerintah Darurat Republik</w:t>
            </w:r>
            <w:r w:rsidR="000F4943">
              <w:rPr>
                <w:rFonts w:cs="CenturySchoolbook"/>
                <w:sz w:val="24"/>
                <w:szCs w:val="24"/>
              </w:rPr>
              <w:t xml:space="preserve"> </w:t>
            </w:r>
            <w:r w:rsidRPr="0029499A">
              <w:rPr>
                <w:rFonts w:cs="CenturySchoolbook"/>
                <w:sz w:val="24"/>
                <w:szCs w:val="24"/>
              </w:rPr>
              <w:t>Indonesia (PDRI), dan serangan 1 Maret 1949</w:t>
            </w:r>
          </w:p>
        </w:tc>
        <w:tc>
          <w:tcPr>
            <w:tcW w:w="5783" w:type="dxa"/>
          </w:tcPr>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Agresi Militer Belanda II dan</w:t>
            </w:r>
            <w:r w:rsidR="000F4943">
              <w:rPr>
                <w:rFonts w:cs="CenturySchoolbook"/>
                <w:sz w:val="24"/>
                <w:szCs w:val="24"/>
              </w:rPr>
              <w:t xml:space="preserve"> </w:t>
            </w:r>
            <w:r w:rsidRPr="0029499A">
              <w:rPr>
                <w:rFonts w:cs="CenturySchoolbook"/>
                <w:sz w:val="24"/>
                <w:szCs w:val="24"/>
              </w:rPr>
              <w:t>implikasinya pada penangkapan dan pengasingan</w:t>
            </w:r>
            <w:r w:rsidR="000F4943">
              <w:rPr>
                <w:rFonts w:cs="CenturySchoolbook"/>
                <w:sz w:val="24"/>
                <w:szCs w:val="24"/>
              </w:rPr>
              <w:t xml:space="preserve"> </w:t>
            </w:r>
            <w:r w:rsidRPr="0029499A">
              <w:rPr>
                <w:rFonts w:cs="CenturySchoolbook"/>
                <w:sz w:val="24"/>
                <w:szCs w:val="24"/>
              </w:rPr>
              <w:t>pemimpin bangsa.</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Mendeskripsikan peristiwa pendudukan Yogyakarta</w:t>
            </w:r>
            <w:r w:rsidR="000F4943">
              <w:rPr>
                <w:rFonts w:cs="CenturySchoolbook"/>
                <w:sz w:val="24"/>
                <w:szCs w:val="24"/>
              </w:rPr>
              <w:t xml:space="preserve"> </w:t>
            </w:r>
            <w:r w:rsidRPr="0029499A">
              <w:rPr>
                <w:rFonts w:cs="CenturySchoolbook"/>
                <w:sz w:val="24"/>
                <w:szCs w:val="24"/>
              </w:rPr>
              <w:t>pasca Agresi Militer Belajnda II.</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Mendeskripsikan gerilya Panglima Besar Jenderal</w:t>
            </w:r>
            <w:r w:rsidR="000F4943">
              <w:rPr>
                <w:rFonts w:cs="CenturySchoolbook"/>
                <w:sz w:val="24"/>
                <w:szCs w:val="24"/>
              </w:rPr>
              <w:t xml:space="preserve"> </w:t>
            </w:r>
            <w:r w:rsidRPr="0029499A">
              <w:rPr>
                <w:rFonts w:cs="CenturySchoolbook"/>
                <w:sz w:val="24"/>
                <w:szCs w:val="24"/>
              </w:rPr>
              <w:t>Soedirman.</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pendirian Pemerintah Darurat</w:t>
            </w:r>
            <w:r w:rsidR="000F4943">
              <w:rPr>
                <w:rFonts w:cs="CenturySchoolbook"/>
                <w:sz w:val="24"/>
                <w:szCs w:val="24"/>
              </w:rPr>
              <w:t xml:space="preserve"> </w:t>
            </w:r>
            <w:r w:rsidRPr="0029499A">
              <w:rPr>
                <w:rFonts w:cs="CenturySchoolbook"/>
                <w:sz w:val="24"/>
                <w:szCs w:val="24"/>
              </w:rPr>
              <w:t>Republik Indonesia (PDRI).</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serangan 1 Maret 1949 dan peranan</w:t>
            </w:r>
            <w:r w:rsidR="000F4943">
              <w:rPr>
                <w:rFonts w:cs="CenturySchoolbook"/>
                <w:sz w:val="24"/>
                <w:szCs w:val="24"/>
              </w:rPr>
              <w:t xml:space="preserve"> </w:t>
            </w:r>
            <w:r w:rsidRPr="0029499A">
              <w:rPr>
                <w:rFonts w:cs="CenturySchoolbook"/>
                <w:sz w:val="24"/>
                <w:szCs w:val="24"/>
              </w:rPr>
              <w:t>Sultan Hamengkubowono IX.</w:t>
            </w:r>
          </w:p>
          <w:p w:rsidR="0029499A" w:rsidRPr="00BE2244"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keterkaitan antara Agresi Militer</w:t>
            </w:r>
            <w:r w:rsidR="000F4943">
              <w:rPr>
                <w:rFonts w:cs="CenturySchoolbook"/>
                <w:sz w:val="24"/>
                <w:szCs w:val="24"/>
              </w:rPr>
              <w:t xml:space="preserve"> </w:t>
            </w:r>
            <w:r w:rsidRPr="0029499A">
              <w:rPr>
                <w:rFonts w:cs="CenturySchoolbook"/>
                <w:sz w:val="24"/>
                <w:szCs w:val="24"/>
              </w:rPr>
              <w:t>Belanda II, penangkapan pemimpin bangsa untuk</w:t>
            </w:r>
            <w:r w:rsidR="000F4943">
              <w:rPr>
                <w:rFonts w:cs="CenturySchoolbook"/>
                <w:sz w:val="24"/>
                <w:szCs w:val="24"/>
              </w:rPr>
              <w:t xml:space="preserve"> </w:t>
            </w:r>
            <w:r w:rsidRPr="0029499A">
              <w:rPr>
                <w:rFonts w:cs="CenturySchoolbook"/>
                <w:sz w:val="24"/>
                <w:szCs w:val="24"/>
              </w:rPr>
              <w:t>diasingkan, pendudukan Yogyakarta, gerilya</w:t>
            </w:r>
            <w:r w:rsidR="000F4943">
              <w:rPr>
                <w:rFonts w:cs="CenturySchoolbook"/>
                <w:sz w:val="24"/>
                <w:szCs w:val="24"/>
              </w:rPr>
              <w:t xml:space="preserve"> </w:t>
            </w:r>
            <w:r w:rsidRPr="0029499A">
              <w:rPr>
                <w:rFonts w:cs="CenturySchoolbook"/>
                <w:sz w:val="24"/>
                <w:szCs w:val="24"/>
              </w:rPr>
              <w:t>Panglima Besar Jenderal Soedirman, pendirian</w:t>
            </w:r>
            <w:r w:rsidR="000F4943">
              <w:rPr>
                <w:rFonts w:cs="CenturySchoolbook"/>
                <w:sz w:val="24"/>
                <w:szCs w:val="24"/>
              </w:rPr>
              <w:t xml:space="preserve"> </w:t>
            </w:r>
            <w:r w:rsidRPr="0029499A">
              <w:rPr>
                <w:rFonts w:cs="CenturySchoolbook"/>
                <w:sz w:val="24"/>
                <w:szCs w:val="24"/>
              </w:rPr>
              <w:t>Pemerintah Darurat Republik Indonesia (PDRI),</w:t>
            </w:r>
            <w:r w:rsidR="000F4943">
              <w:rPr>
                <w:rFonts w:cs="CenturySchoolbook"/>
                <w:sz w:val="24"/>
                <w:szCs w:val="24"/>
              </w:rPr>
              <w:t xml:space="preserve"> </w:t>
            </w:r>
            <w:r w:rsidRPr="0029499A">
              <w:rPr>
                <w:rFonts w:cs="CenturySchoolbook"/>
                <w:sz w:val="24"/>
                <w:szCs w:val="24"/>
              </w:rPr>
              <w:t>dan serangan 1 Maret 1949q</w:t>
            </w:r>
          </w:p>
        </w:tc>
      </w:tr>
      <w:tr w:rsidR="0029499A" w:rsidRPr="0029499A" w:rsidTr="00970291">
        <w:tc>
          <w:tcPr>
            <w:tcW w:w="3402" w:type="dxa"/>
          </w:tcPr>
          <w:p w:rsidR="0029499A" w:rsidRPr="0029499A" w:rsidRDefault="0029499A" w:rsidP="0029499A">
            <w:pPr>
              <w:spacing w:before="60" w:after="60"/>
              <w:rPr>
                <w:sz w:val="24"/>
              </w:rPr>
            </w:pPr>
            <w:r w:rsidRPr="0029499A">
              <w:rPr>
                <w:rFonts w:cs="CenturySchoolbook"/>
                <w:sz w:val="24"/>
                <w:szCs w:val="24"/>
              </w:rPr>
              <w:t>11.48 Menjelaskan keterkaitan antara Perjanjian</w:t>
            </w:r>
            <w:r w:rsidR="000F4943">
              <w:rPr>
                <w:rFonts w:cs="CenturySchoolbook"/>
                <w:sz w:val="24"/>
                <w:szCs w:val="24"/>
              </w:rPr>
              <w:t xml:space="preserve"> </w:t>
            </w:r>
            <w:r w:rsidRPr="0029499A">
              <w:rPr>
                <w:rFonts w:cs="CenturySchoolbook"/>
                <w:sz w:val="24"/>
                <w:szCs w:val="24"/>
              </w:rPr>
              <w:t>Roem-Royen dan peristiwa Yogya kembali</w:t>
            </w:r>
          </w:p>
        </w:tc>
        <w:tc>
          <w:tcPr>
            <w:tcW w:w="5783" w:type="dxa"/>
          </w:tcPr>
          <w:p w:rsidR="0029499A" w:rsidRPr="00970291" w:rsidRDefault="0029499A" w:rsidP="00970291">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 xml:space="preserve">Menjelaskan Perjanjian </w:t>
            </w:r>
            <w:r w:rsidRPr="00970291">
              <w:rPr>
                <w:rFonts w:cs="CenturySchoolbook"/>
                <w:sz w:val="24"/>
                <w:szCs w:val="24"/>
              </w:rPr>
              <w:t>Roem-Royen</w:t>
            </w:r>
          </w:p>
          <w:p w:rsidR="0029499A" w:rsidRPr="0029499A" w:rsidRDefault="0029499A" w:rsidP="00970291">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peristiwa Yogya kembali</w:t>
            </w:r>
          </w:p>
          <w:p w:rsidR="0029499A" w:rsidRPr="0029499A" w:rsidRDefault="0029499A" w:rsidP="00970291">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 xml:space="preserve">Menjelaskan keterkaitan antara Perjanjian </w:t>
            </w:r>
            <w:r w:rsidRPr="0029499A">
              <w:rPr>
                <w:rFonts w:cs="CenturySchoolbook-Italic"/>
                <w:i/>
                <w:iCs/>
                <w:sz w:val="24"/>
                <w:szCs w:val="24"/>
              </w:rPr>
              <w:t>Roem-</w:t>
            </w:r>
            <w:r w:rsidR="000F4943">
              <w:rPr>
                <w:rFonts w:cs="CenturySchoolbook-Italic"/>
                <w:i/>
                <w:iCs/>
                <w:sz w:val="24"/>
                <w:szCs w:val="24"/>
              </w:rPr>
              <w:t xml:space="preserve"> </w:t>
            </w:r>
            <w:r w:rsidRPr="0029499A">
              <w:rPr>
                <w:rFonts w:cs="CenturySchoolbook-Italic"/>
                <w:i/>
                <w:iCs/>
                <w:sz w:val="24"/>
                <w:szCs w:val="24"/>
              </w:rPr>
              <w:t xml:space="preserve">Royen </w:t>
            </w:r>
            <w:r w:rsidRPr="0029499A">
              <w:rPr>
                <w:rFonts w:cs="CenturySchoolbook"/>
                <w:sz w:val="24"/>
                <w:szCs w:val="24"/>
              </w:rPr>
              <w:t>dan peristiwa Yogya kembali</w:t>
            </w:r>
          </w:p>
        </w:tc>
      </w:tr>
      <w:tr w:rsidR="0029499A" w:rsidRPr="0029499A" w:rsidTr="00970291">
        <w:tc>
          <w:tcPr>
            <w:tcW w:w="3402" w:type="dxa"/>
          </w:tcPr>
          <w:p w:rsidR="0029499A" w:rsidRPr="0029499A" w:rsidRDefault="0029499A" w:rsidP="0029499A">
            <w:pPr>
              <w:spacing w:before="60" w:after="60"/>
              <w:rPr>
                <w:sz w:val="24"/>
              </w:rPr>
            </w:pPr>
            <w:r w:rsidRPr="0029499A">
              <w:rPr>
                <w:rFonts w:cs="CenturySchoolbook"/>
                <w:sz w:val="24"/>
                <w:szCs w:val="24"/>
              </w:rPr>
              <w:t>11.49 Menjelaskan keterkaitan antara konferensi</w:t>
            </w:r>
            <w:r w:rsidR="000F4943">
              <w:rPr>
                <w:rFonts w:cs="CenturySchoolbook"/>
                <w:sz w:val="24"/>
                <w:szCs w:val="24"/>
              </w:rPr>
              <w:t xml:space="preserve"> </w:t>
            </w:r>
            <w:r w:rsidRPr="0029499A">
              <w:rPr>
                <w:rFonts w:cs="CenturySchoolbook"/>
                <w:sz w:val="24"/>
                <w:szCs w:val="24"/>
              </w:rPr>
              <w:t>antar-Indonesia, Konferensi Meja Bundar,</w:t>
            </w:r>
            <w:r w:rsidR="000F4943">
              <w:rPr>
                <w:rFonts w:cs="CenturySchoolbook"/>
                <w:sz w:val="24"/>
                <w:szCs w:val="24"/>
              </w:rPr>
              <w:t xml:space="preserve"> </w:t>
            </w:r>
            <w:r w:rsidRPr="0029499A">
              <w:rPr>
                <w:rFonts w:cs="CenturySchoolbook"/>
                <w:sz w:val="24"/>
                <w:szCs w:val="24"/>
              </w:rPr>
              <w:t>pembentukan Republik Indonesia Serikat (RIS)</w:t>
            </w:r>
            <w:r w:rsidR="000F4943">
              <w:rPr>
                <w:rFonts w:cs="CenturySchoolbook"/>
                <w:sz w:val="24"/>
                <w:szCs w:val="24"/>
              </w:rPr>
              <w:t xml:space="preserve"> </w:t>
            </w:r>
            <w:r w:rsidRPr="0029499A">
              <w:rPr>
                <w:rFonts w:cs="CenturySchoolbook"/>
                <w:sz w:val="24"/>
                <w:szCs w:val="24"/>
              </w:rPr>
              <w:t>dan kembalinya negara kesatuan republik</w:t>
            </w:r>
            <w:r w:rsidR="000F4943">
              <w:rPr>
                <w:rFonts w:cs="CenturySchoolbook"/>
                <w:sz w:val="24"/>
                <w:szCs w:val="24"/>
              </w:rPr>
              <w:t xml:space="preserve"> </w:t>
            </w:r>
            <w:r w:rsidRPr="0029499A">
              <w:rPr>
                <w:rFonts w:cs="CenturySchoolbook"/>
                <w:sz w:val="24"/>
                <w:szCs w:val="24"/>
              </w:rPr>
              <w:t>Indonesia</w:t>
            </w:r>
          </w:p>
        </w:tc>
        <w:tc>
          <w:tcPr>
            <w:tcW w:w="5783" w:type="dxa"/>
          </w:tcPr>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konferensi antar-Indonesia</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Konferensi Meja Bundar</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pembentukan Republik Indonesia</w:t>
            </w:r>
            <w:r w:rsidR="000F4943">
              <w:rPr>
                <w:rFonts w:cs="CenturySchoolbook"/>
                <w:sz w:val="24"/>
                <w:szCs w:val="24"/>
              </w:rPr>
              <w:t xml:space="preserve"> </w:t>
            </w:r>
            <w:r w:rsidRPr="0029499A">
              <w:rPr>
                <w:rFonts w:cs="CenturySchoolbook"/>
                <w:sz w:val="24"/>
                <w:szCs w:val="24"/>
              </w:rPr>
              <w:t>Serikat (RIS)</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kembalinya Negara Kesatuan Republik</w:t>
            </w:r>
            <w:r w:rsidR="000F4943">
              <w:rPr>
                <w:rFonts w:cs="CenturySchoolbook"/>
                <w:sz w:val="24"/>
                <w:szCs w:val="24"/>
              </w:rPr>
              <w:t xml:space="preserve"> </w:t>
            </w:r>
            <w:r w:rsidRPr="0029499A">
              <w:rPr>
                <w:rFonts w:cs="CenturySchoolbook"/>
                <w:sz w:val="24"/>
                <w:szCs w:val="24"/>
              </w:rPr>
              <w:t>Indonesia untuk di Jakarta diwakiliki oleh Sultan</w:t>
            </w:r>
            <w:r w:rsidR="000F4943">
              <w:rPr>
                <w:rFonts w:cs="CenturySchoolbook"/>
                <w:sz w:val="24"/>
                <w:szCs w:val="24"/>
              </w:rPr>
              <w:t xml:space="preserve"> </w:t>
            </w:r>
            <w:r w:rsidRPr="0029499A">
              <w:rPr>
                <w:rFonts w:cs="CenturySchoolbook"/>
                <w:sz w:val="24"/>
                <w:szCs w:val="24"/>
              </w:rPr>
              <w:t>Hamengkubowono IX dan di Netherland diwakili</w:t>
            </w:r>
            <w:r w:rsidR="000F4943">
              <w:rPr>
                <w:rFonts w:cs="CenturySchoolbook"/>
                <w:sz w:val="24"/>
                <w:szCs w:val="24"/>
              </w:rPr>
              <w:t xml:space="preserve"> </w:t>
            </w:r>
            <w:r w:rsidRPr="0029499A">
              <w:rPr>
                <w:rFonts w:cs="CenturySchoolbook"/>
                <w:sz w:val="24"/>
                <w:szCs w:val="24"/>
              </w:rPr>
              <w:t>oleh Hatta.</w:t>
            </w:r>
          </w:p>
          <w:p w:rsidR="0029499A" w:rsidRPr="00BE2244"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keterkaitan antara konferensi antar-</w:t>
            </w:r>
            <w:r w:rsidR="000F4943">
              <w:rPr>
                <w:rFonts w:cs="CenturySchoolbook"/>
                <w:sz w:val="24"/>
                <w:szCs w:val="24"/>
              </w:rPr>
              <w:t xml:space="preserve"> </w:t>
            </w:r>
            <w:r w:rsidRPr="0029499A">
              <w:rPr>
                <w:rFonts w:cs="CenturySchoolbook"/>
                <w:sz w:val="24"/>
                <w:szCs w:val="24"/>
              </w:rPr>
              <w:t>Indonesia, Konferensi Meja Bundar, pembentukan</w:t>
            </w:r>
            <w:r w:rsidR="000F4943">
              <w:rPr>
                <w:rFonts w:cs="CenturySchoolbook"/>
                <w:sz w:val="24"/>
                <w:szCs w:val="24"/>
              </w:rPr>
              <w:t xml:space="preserve"> </w:t>
            </w:r>
            <w:r w:rsidRPr="0029499A">
              <w:rPr>
                <w:rFonts w:cs="CenturySchoolbook"/>
                <w:sz w:val="24"/>
                <w:szCs w:val="24"/>
              </w:rPr>
              <w:t>Republik Indonesia Serikat (RIS)</w:t>
            </w:r>
          </w:p>
        </w:tc>
      </w:tr>
      <w:tr w:rsidR="0029499A" w:rsidRPr="0029499A" w:rsidTr="00970291">
        <w:tc>
          <w:tcPr>
            <w:tcW w:w="3402" w:type="dxa"/>
          </w:tcPr>
          <w:p w:rsidR="0029499A" w:rsidRPr="0029499A" w:rsidRDefault="0029499A" w:rsidP="0029499A">
            <w:pPr>
              <w:spacing w:before="60" w:after="60"/>
              <w:rPr>
                <w:sz w:val="24"/>
              </w:rPr>
            </w:pPr>
            <w:r w:rsidRPr="0029499A">
              <w:rPr>
                <w:rFonts w:cs="CenturySchoolbook"/>
                <w:sz w:val="24"/>
                <w:szCs w:val="24"/>
              </w:rPr>
              <w:t>11.50 Menjelaskan peran kewarganegaraan dan</w:t>
            </w:r>
            <w:r w:rsidR="000F4943">
              <w:rPr>
                <w:rFonts w:cs="CenturySchoolbook"/>
                <w:sz w:val="24"/>
                <w:szCs w:val="24"/>
              </w:rPr>
              <w:t xml:space="preserve"> </w:t>
            </w:r>
            <w:r w:rsidRPr="0029499A">
              <w:rPr>
                <w:rFonts w:cs="CenturySchoolbook"/>
                <w:sz w:val="24"/>
                <w:szCs w:val="24"/>
              </w:rPr>
              <w:t xml:space="preserve">kedermawanan </w:t>
            </w:r>
            <w:r w:rsidRPr="0029499A">
              <w:rPr>
                <w:rFonts w:cs="CenturySchoolbook-Bold"/>
                <w:b/>
                <w:bCs/>
                <w:sz w:val="24"/>
                <w:szCs w:val="24"/>
              </w:rPr>
              <w:t>Sultan Hamengkubowono IX</w:t>
            </w:r>
            <w:r w:rsidR="000F4943">
              <w:rPr>
                <w:rFonts w:cs="CenturySchoolbook-Bold"/>
                <w:b/>
                <w:bCs/>
                <w:sz w:val="24"/>
                <w:szCs w:val="24"/>
              </w:rPr>
              <w:t xml:space="preserve"> </w:t>
            </w:r>
            <w:r w:rsidRPr="0029499A">
              <w:rPr>
                <w:rFonts w:cs="CenturySchoolbook"/>
                <w:sz w:val="24"/>
                <w:szCs w:val="24"/>
              </w:rPr>
              <w:t>dalam revolusi fisik dan penyelenggaraan</w:t>
            </w:r>
            <w:r w:rsidR="000F4943">
              <w:rPr>
                <w:rFonts w:cs="CenturySchoolbook"/>
                <w:sz w:val="24"/>
                <w:szCs w:val="24"/>
              </w:rPr>
              <w:t xml:space="preserve"> </w:t>
            </w:r>
            <w:r w:rsidRPr="0029499A">
              <w:rPr>
                <w:rFonts w:cs="CenturySchoolbook"/>
                <w:sz w:val="24"/>
                <w:szCs w:val="24"/>
              </w:rPr>
              <w:t>pemerintahan di Jakarta</w:t>
            </w:r>
          </w:p>
        </w:tc>
        <w:tc>
          <w:tcPr>
            <w:tcW w:w="5783" w:type="dxa"/>
          </w:tcPr>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peran kewarganegaraan dan</w:t>
            </w:r>
            <w:r w:rsidR="000F4943">
              <w:rPr>
                <w:rFonts w:cs="CenturySchoolbook"/>
                <w:sz w:val="24"/>
                <w:szCs w:val="24"/>
              </w:rPr>
              <w:t xml:space="preserve"> </w:t>
            </w:r>
            <w:r w:rsidRPr="0029499A">
              <w:rPr>
                <w:rFonts w:cs="CenturySchoolbook"/>
                <w:sz w:val="24"/>
                <w:szCs w:val="24"/>
              </w:rPr>
              <w:t xml:space="preserve">kedermawanan </w:t>
            </w:r>
            <w:r w:rsidRPr="0029499A">
              <w:rPr>
                <w:rFonts w:cs="CenturySchoolbook-Bold"/>
                <w:b/>
                <w:bCs/>
                <w:sz w:val="24"/>
                <w:szCs w:val="24"/>
              </w:rPr>
              <w:t>Sultan Hamengkubowono IX</w:t>
            </w:r>
            <w:r w:rsidR="000F4943">
              <w:rPr>
                <w:rFonts w:cs="CenturySchoolbook-Bold"/>
                <w:b/>
                <w:bCs/>
                <w:sz w:val="24"/>
                <w:szCs w:val="24"/>
              </w:rPr>
              <w:t xml:space="preserve"> </w:t>
            </w:r>
            <w:r w:rsidRPr="0029499A">
              <w:rPr>
                <w:rFonts w:cs="CenturySchoolbook"/>
                <w:sz w:val="24"/>
                <w:szCs w:val="24"/>
              </w:rPr>
              <w:t>dalam revolusi fisik.</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Menjelaskan peran kewarganegaraan dan</w:t>
            </w:r>
            <w:r w:rsidR="000F4943">
              <w:rPr>
                <w:rFonts w:cs="CenturySchoolbook"/>
                <w:sz w:val="24"/>
                <w:szCs w:val="24"/>
              </w:rPr>
              <w:t xml:space="preserve"> </w:t>
            </w:r>
            <w:r w:rsidRPr="0029499A">
              <w:rPr>
                <w:rFonts w:cs="CenturySchoolbook"/>
                <w:sz w:val="24"/>
                <w:szCs w:val="24"/>
              </w:rPr>
              <w:t xml:space="preserve">kedermawanan </w:t>
            </w:r>
            <w:r w:rsidRPr="0029499A">
              <w:rPr>
                <w:rFonts w:cs="CenturySchoolbook-Bold"/>
                <w:b/>
                <w:bCs/>
                <w:sz w:val="24"/>
                <w:szCs w:val="24"/>
              </w:rPr>
              <w:t>Sultan Hamengkubowono IX</w:t>
            </w:r>
            <w:r w:rsidR="000F4943">
              <w:rPr>
                <w:rFonts w:cs="CenturySchoolbook-Bold"/>
                <w:b/>
                <w:bCs/>
                <w:sz w:val="24"/>
                <w:szCs w:val="24"/>
              </w:rPr>
              <w:t xml:space="preserve"> </w:t>
            </w:r>
            <w:r w:rsidRPr="0029499A">
              <w:rPr>
                <w:rFonts w:cs="CenturySchoolbook"/>
                <w:sz w:val="24"/>
                <w:szCs w:val="24"/>
              </w:rPr>
              <w:t>dalam penyelenggaraan pemerintahan di Jakarta.</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Menjelaskan implikasi Yogyakarta dijadikan</w:t>
            </w:r>
            <w:r w:rsidR="000F4943">
              <w:rPr>
                <w:rFonts w:cs="CenturySchoolbook"/>
                <w:sz w:val="24"/>
                <w:szCs w:val="24"/>
              </w:rPr>
              <w:t xml:space="preserve"> </w:t>
            </w:r>
            <w:r w:rsidRPr="0029499A">
              <w:rPr>
                <w:rFonts w:cs="CenturySchoolbook"/>
                <w:sz w:val="24"/>
                <w:szCs w:val="24"/>
              </w:rPr>
              <w:t>Daerah Istimewa oleh Presiden Soekarno</w:t>
            </w:r>
          </w:p>
        </w:tc>
      </w:tr>
      <w:tr w:rsidR="0029499A" w:rsidRPr="0029499A" w:rsidTr="00970291">
        <w:tc>
          <w:tcPr>
            <w:tcW w:w="3402" w:type="dxa"/>
          </w:tcPr>
          <w:p w:rsidR="0029499A" w:rsidRPr="0029499A" w:rsidRDefault="0029499A" w:rsidP="0029499A">
            <w:pPr>
              <w:spacing w:before="60" w:after="60"/>
              <w:rPr>
                <w:sz w:val="24"/>
              </w:rPr>
            </w:pPr>
            <w:r w:rsidRPr="0029499A">
              <w:rPr>
                <w:rFonts w:cs="CenturySchoolbook"/>
                <w:sz w:val="24"/>
                <w:szCs w:val="24"/>
              </w:rPr>
              <w:t>11.51 Melakukan penelitian sejarah yang bertema</w:t>
            </w:r>
            <w:r w:rsidR="000F4943">
              <w:rPr>
                <w:rFonts w:cs="CenturySchoolbook"/>
                <w:sz w:val="24"/>
                <w:szCs w:val="24"/>
              </w:rPr>
              <w:t xml:space="preserve"> </w:t>
            </w:r>
            <w:r w:rsidRPr="0029499A">
              <w:rPr>
                <w:rFonts w:cs="CenturySchoolbook"/>
                <w:sz w:val="24"/>
                <w:szCs w:val="24"/>
              </w:rPr>
              <w:t>kolonialisasi, pergerakan nasional, atau</w:t>
            </w:r>
            <w:r w:rsidR="000F4943">
              <w:rPr>
                <w:rFonts w:cs="CenturySchoolbook"/>
                <w:sz w:val="24"/>
                <w:szCs w:val="24"/>
              </w:rPr>
              <w:t xml:space="preserve"> </w:t>
            </w:r>
            <w:r w:rsidRPr="0029499A">
              <w:rPr>
                <w:rFonts w:cs="CenturySchoolbook"/>
                <w:sz w:val="24"/>
                <w:szCs w:val="24"/>
              </w:rPr>
              <w:t>perjuangan kemerdekaan dan</w:t>
            </w:r>
            <w:r w:rsidR="000F4943">
              <w:rPr>
                <w:rFonts w:cs="CenturySchoolbook"/>
                <w:sz w:val="24"/>
                <w:szCs w:val="24"/>
              </w:rPr>
              <w:t xml:space="preserve"> </w:t>
            </w:r>
            <w:r w:rsidRPr="0029499A">
              <w:rPr>
                <w:rFonts w:cs="CenturySchoolbook"/>
                <w:sz w:val="24"/>
                <w:szCs w:val="24"/>
              </w:rPr>
              <w:t xml:space="preserve">mempublikasikannya dalam bentuk </w:t>
            </w:r>
            <w:r w:rsidRPr="0029499A">
              <w:rPr>
                <w:rFonts w:cs="CenturySchoolbook-Italic"/>
                <w:i/>
                <w:iCs/>
                <w:sz w:val="24"/>
                <w:szCs w:val="24"/>
              </w:rPr>
              <w:t>vlog</w:t>
            </w:r>
            <w:r w:rsidRPr="0029499A">
              <w:rPr>
                <w:rFonts w:cs="CenturySchoolbook"/>
                <w:sz w:val="24"/>
                <w:szCs w:val="24"/>
              </w:rPr>
              <w:t>/film</w:t>
            </w:r>
            <w:r w:rsidR="000F4943">
              <w:rPr>
                <w:rFonts w:cs="CenturySchoolbook"/>
                <w:sz w:val="24"/>
                <w:szCs w:val="24"/>
              </w:rPr>
              <w:t xml:space="preserve"> </w:t>
            </w:r>
            <w:r w:rsidRPr="0029499A">
              <w:rPr>
                <w:rFonts w:cs="CenturySchoolbook"/>
                <w:sz w:val="24"/>
                <w:szCs w:val="24"/>
              </w:rPr>
              <w:t>dokumenter pendek atau membuat esai untuk</w:t>
            </w:r>
            <w:r w:rsidR="000F4943">
              <w:rPr>
                <w:rFonts w:cs="CenturySchoolbook"/>
                <w:sz w:val="24"/>
                <w:szCs w:val="24"/>
              </w:rPr>
              <w:t xml:space="preserve"> </w:t>
            </w:r>
            <w:r w:rsidRPr="0029499A">
              <w:rPr>
                <w:rFonts w:cs="CenturySchoolbook"/>
                <w:sz w:val="24"/>
                <w:szCs w:val="24"/>
              </w:rPr>
              <w:t>diterbitkan dalam bentuk buku ISBN</w:t>
            </w:r>
          </w:p>
        </w:tc>
        <w:tc>
          <w:tcPr>
            <w:tcW w:w="5783" w:type="dxa"/>
          </w:tcPr>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rFonts w:cs="CenturySchoolbook"/>
                <w:sz w:val="24"/>
                <w:szCs w:val="24"/>
              </w:rPr>
            </w:pPr>
            <w:r w:rsidRPr="0029499A">
              <w:rPr>
                <w:rFonts w:cs="CenturySchoolbook"/>
                <w:sz w:val="24"/>
                <w:szCs w:val="24"/>
              </w:rPr>
              <w:t>Mendemonstrasikan langkah peneltiian sejarah</w:t>
            </w:r>
            <w:r w:rsidR="000F4943">
              <w:rPr>
                <w:rFonts w:cs="CenturySchoolbook"/>
                <w:sz w:val="24"/>
                <w:szCs w:val="24"/>
              </w:rPr>
              <w:t xml:space="preserve"> </w:t>
            </w:r>
            <w:r w:rsidRPr="0029499A">
              <w:rPr>
                <w:rFonts w:cs="CenturySchoolbook"/>
                <w:sz w:val="24"/>
                <w:szCs w:val="24"/>
              </w:rPr>
              <w:t>secara sederhana.</w:t>
            </w:r>
          </w:p>
          <w:p w:rsidR="0029499A" w:rsidRPr="0029499A" w:rsidRDefault="0029499A" w:rsidP="00BE2244">
            <w:pPr>
              <w:pStyle w:val="ListParagraph"/>
              <w:numPr>
                <w:ilvl w:val="0"/>
                <w:numId w:val="4"/>
              </w:numPr>
              <w:autoSpaceDE w:val="0"/>
              <w:autoSpaceDN w:val="0"/>
              <w:adjustRightInd w:val="0"/>
              <w:spacing w:before="60" w:after="60"/>
              <w:ind w:left="170" w:hanging="227"/>
              <w:contextualSpacing w:val="0"/>
              <w:rPr>
                <w:sz w:val="24"/>
              </w:rPr>
            </w:pPr>
            <w:r w:rsidRPr="0029499A">
              <w:rPr>
                <w:rFonts w:cs="CenturySchoolbook"/>
                <w:sz w:val="24"/>
                <w:szCs w:val="24"/>
              </w:rPr>
              <w:t>Mempublikasikan hasil penelitian sejarah dalam</w:t>
            </w:r>
            <w:r w:rsidR="000F4943">
              <w:rPr>
                <w:rFonts w:cs="CenturySchoolbook"/>
                <w:sz w:val="24"/>
                <w:szCs w:val="24"/>
              </w:rPr>
              <w:t xml:space="preserve"> </w:t>
            </w:r>
            <w:r w:rsidRPr="0029499A">
              <w:rPr>
                <w:rFonts w:cs="CenturySchoolbook"/>
                <w:sz w:val="24"/>
                <w:szCs w:val="24"/>
              </w:rPr>
              <w:t>bentuk vlog atau film dokumenter pendek, atau esai</w:t>
            </w:r>
            <w:r w:rsidR="000F4943">
              <w:rPr>
                <w:rFonts w:cs="CenturySchoolbook"/>
                <w:sz w:val="24"/>
                <w:szCs w:val="24"/>
              </w:rPr>
              <w:t xml:space="preserve"> </w:t>
            </w:r>
            <w:r w:rsidRPr="0029499A">
              <w:rPr>
                <w:rFonts w:cs="CenturySchoolbook"/>
                <w:sz w:val="24"/>
                <w:szCs w:val="24"/>
              </w:rPr>
              <w:t>untuk diterbitkan dalam bentuk buku ISBN</w:t>
            </w:r>
          </w:p>
        </w:tc>
      </w:tr>
    </w:tbl>
    <w:p w:rsidR="005A04F4" w:rsidRPr="0029499A" w:rsidRDefault="005A04F4" w:rsidP="0029499A">
      <w:pPr>
        <w:spacing w:before="60" w:after="60"/>
        <w:ind w:left="426"/>
        <w:rPr>
          <w:sz w:val="24"/>
          <w:szCs w:val="24"/>
        </w:rPr>
      </w:pPr>
    </w:p>
    <w:sectPr w:rsidR="005A04F4" w:rsidRPr="0029499A" w:rsidSect="0029499A">
      <w:pgSz w:w="11907" w:h="16840" w:code="9"/>
      <w:pgMar w:top="1134" w:right="1134" w:bottom="1134" w:left="1134"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Wingdings 3"/>
    <w:panose1 w:val="05050102010706020507"/>
    <w:charset w:val="02"/>
    <w:family w:val="roman"/>
    <w:notTrueType/>
    <w:pitch w:val="default"/>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Bookman Old Style">
    <w:altName w:val="Times New Roman"/>
    <w:panose1 w:val="02050604050505020204"/>
    <w:charset w:val="00"/>
    <w:family w:val="roman"/>
    <w:pitch w:val="variable"/>
    <w:sig w:usb0="00000287" w:usb1="00000000" w:usb2="00000000" w:usb3="00000000" w:csb0="0000009F" w:csb1="00000000"/>
  </w:font>
  <w:font w:name="CenturySchoolbook">
    <w:panose1 w:val="00000000000000000000"/>
    <w:charset w:val="00"/>
    <w:family w:val="swiss"/>
    <w:notTrueType/>
    <w:pitch w:val="default"/>
    <w:sig w:usb0="00000003" w:usb1="00000000" w:usb2="00000000" w:usb3="00000000" w:csb0="00000001" w:csb1="00000000"/>
  </w:font>
  <w:font w:name="CenturySchoolbook-Italic">
    <w:panose1 w:val="00000000000000000000"/>
    <w:charset w:val="00"/>
    <w:family w:val="swiss"/>
    <w:notTrueType/>
    <w:pitch w:val="default"/>
    <w:sig w:usb0="00000003" w:usb1="00000000" w:usb2="00000000" w:usb3="00000000" w:csb0="00000001" w:csb1="00000000"/>
  </w:font>
  <w:font w:name="CenturySchoolbook-Bold">
    <w:panose1 w:val="00000000000000000000"/>
    <w:charset w:val="00"/>
    <w:family w:val="swiss"/>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935F56"/>
    <w:multiLevelType w:val="multilevel"/>
    <w:tmpl w:val="8580DF7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452E4863"/>
    <w:multiLevelType w:val="hybridMultilevel"/>
    <w:tmpl w:val="7144C7C6"/>
    <w:lvl w:ilvl="0" w:tplc="2662EBA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CBC0361"/>
    <w:multiLevelType w:val="hybridMultilevel"/>
    <w:tmpl w:val="97725D20"/>
    <w:lvl w:ilvl="0" w:tplc="2662EBA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BCD0CDC"/>
    <w:multiLevelType w:val="hybridMultilevel"/>
    <w:tmpl w:val="26D659C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3"/>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1"/>
  <w:defaultTabStop w:val="720"/>
  <w:characterSpacingControl w:val="doNotCompress"/>
  <w:savePreviewPicture/>
  <w:compat/>
  <w:rsids>
    <w:rsidRoot w:val="005A04F4"/>
    <w:rsid w:val="00037513"/>
    <w:rsid w:val="000F4943"/>
    <w:rsid w:val="00155C34"/>
    <w:rsid w:val="00156D8E"/>
    <w:rsid w:val="0029499A"/>
    <w:rsid w:val="002C0087"/>
    <w:rsid w:val="002C32D6"/>
    <w:rsid w:val="003B16C9"/>
    <w:rsid w:val="005906D0"/>
    <w:rsid w:val="005A04F4"/>
    <w:rsid w:val="006B1C13"/>
    <w:rsid w:val="007F2037"/>
    <w:rsid w:val="00893250"/>
    <w:rsid w:val="0096192D"/>
    <w:rsid w:val="00970291"/>
    <w:rsid w:val="00AE0BF0"/>
    <w:rsid w:val="00AE3FEC"/>
    <w:rsid w:val="00B01384"/>
    <w:rsid w:val="00B7276D"/>
    <w:rsid w:val="00BE2244"/>
    <w:rsid w:val="00C11915"/>
    <w:rsid w:val="00D33E4E"/>
    <w:rsid w:val="00DF6D04"/>
    <w:rsid w:val="00E54FCA"/>
    <w:rsid w:val="00E63D43"/>
    <w:rsid w:val="00E843E9"/>
    <w:rsid w:val="00F87BDC"/>
    <w:rsid w:val="00F9571D"/>
    <w:rsid w:val="00FA434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table" w:styleId="TableGrid">
    <w:name w:val="Table Grid"/>
    <w:basedOn w:val="TableNormal"/>
    <w:uiPriority w:val="59"/>
    <w:rsid w:val="0089325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B7276D"/>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16</Pages>
  <Words>5390</Words>
  <Characters>30723</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cp:revision>
  <dcterms:created xsi:type="dcterms:W3CDTF">2023-01-24T05:20:00Z</dcterms:created>
  <dcterms:modified xsi:type="dcterms:W3CDTF">2024-08-03T06:12:00Z</dcterms:modified>
</cp:coreProperties>
</file>